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4D5E" w:rsidRPr="00B233B9" w:rsidRDefault="006D4D5E" w:rsidP="006D4D5E">
      <w:pPr>
        <w:pStyle w:val="Heading1"/>
        <w:rPr>
          <w:rtl/>
          <w:lang w:bidi="ar-LB"/>
        </w:rPr>
      </w:pPr>
      <w:r w:rsidRPr="00B233B9">
        <w:rPr>
          <w:rtl/>
        </w:rPr>
        <w:t>نشأة الحرب الناعمة</w:t>
      </w:r>
    </w:p>
    <w:p w:rsidR="006D4D5E" w:rsidRPr="00B233B9" w:rsidRDefault="006D4D5E" w:rsidP="006D4D5E">
      <w:pPr>
        <w:tabs>
          <w:tab w:val="left" w:leader="dot" w:pos="9785"/>
        </w:tabs>
        <w:rPr>
          <w:rFonts w:ascii="Simplified Arabic" w:hAnsi="Simplified Arabic" w:cs="Simplified Arabic"/>
          <w:sz w:val="28"/>
          <w:szCs w:val="28"/>
          <w:rtl/>
        </w:rPr>
      </w:pPr>
    </w:p>
    <w:p w:rsidR="006D4D5E" w:rsidRDefault="006D4D5E" w:rsidP="006D4D5E">
      <w:pPr>
        <w:jc w:val="lowKashida"/>
        <w:rPr>
          <w:rFonts w:ascii="Simplified Arabic" w:hAnsi="Simplified Arabic" w:cs="Simplified Arabic"/>
          <w:sz w:val="28"/>
          <w:szCs w:val="28"/>
          <w:rtl/>
          <w:lang w:bidi="ar-LB"/>
        </w:rPr>
      </w:pPr>
      <w:r w:rsidRPr="00B233B9">
        <w:rPr>
          <w:rFonts w:ascii="Simplified Arabic" w:hAnsi="Simplified Arabic" w:cs="Simplified Arabic"/>
          <w:sz w:val="28"/>
          <w:szCs w:val="28"/>
          <w:rtl/>
          <w:lang w:bidi="ar-LB"/>
        </w:rPr>
        <w:t>برز مصطلح «الحرب الناعمة» في العصر الحديث</w:t>
      </w:r>
      <w:r>
        <w:rPr>
          <w:rFonts w:ascii="Simplified Arabic" w:hAnsi="Simplified Arabic" w:cs="Simplified Arabic" w:hint="cs"/>
          <w:sz w:val="28"/>
          <w:szCs w:val="28"/>
          <w:rtl/>
          <w:lang w:bidi="ar-LB"/>
        </w:rPr>
        <w:t>:</w:t>
      </w:r>
    </w:p>
    <w:p w:rsidR="006D4D5E" w:rsidRDefault="006D4D5E" w:rsidP="006D4D5E">
      <w:pPr>
        <w:numPr>
          <w:ilvl w:val="0"/>
          <w:numId w:val="8"/>
        </w:numPr>
        <w:jc w:val="lowKashida"/>
        <w:rPr>
          <w:rFonts w:ascii="Simplified Arabic" w:hAnsi="Simplified Arabic" w:cs="Simplified Arabic"/>
          <w:sz w:val="28"/>
          <w:szCs w:val="28"/>
          <w:rtl/>
          <w:lang w:bidi="ar-LB"/>
        </w:rPr>
      </w:pPr>
      <w:r w:rsidRPr="00B233B9">
        <w:rPr>
          <w:rFonts w:ascii="Simplified Arabic" w:hAnsi="Simplified Arabic" w:cs="Simplified Arabic"/>
          <w:sz w:val="28"/>
          <w:szCs w:val="28"/>
          <w:rtl/>
          <w:lang w:bidi="ar-LB"/>
        </w:rPr>
        <w:t>في العام 1991م بعد سقوط الاتّ</w:t>
      </w:r>
      <w:r>
        <w:rPr>
          <w:rFonts w:ascii="Simplified Arabic" w:hAnsi="Simplified Arabic" w:cs="Simplified Arabic"/>
          <w:sz w:val="28"/>
          <w:szCs w:val="28"/>
          <w:rtl/>
          <w:lang w:bidi="ar-LB"/>
        </w:rPr>
        <w:t>حاد السوفياتيّ</w:t>
      </w:r>
      <w:r>
        <w:rPr>
          <w:rFonts w:ascii="Simplified Arabic" w:hAnsi="Simplified Arabic" w:cs="Simplified Arabic" w:hint="cs"/>
          <w:sz w:val="28"/>
          <w:szCs w:val="28"/>
          <w:rtl/>
          <w:lang w:bidi="ar-LB"/>
        </w:rPr>
        <w:t>.</w:t>
      </w:r>
    </w:p>
    <w:p w:rsidR="006D4D5E" w:rsidRDefault="006D4D5E" w:rsidP="006D4D5E">
      <w:pPr>
        <w:numPr>
          <w:ilvl w:val="0"/>
          <w:numId w:val="8"/>
        </w:numPr>
        <w:jc w:val="lowKashida"/>
        <w:rPr>
          <w:rFonts w:ascii="Simplified Arabic" w:hAnsi="Simplified Arabic" w:cs="Simplified Arabic"/>
          <w:sz w:val="28"/>
          <w:szCs w:val="28"/>
          <w:rtl/>
          <w:lang w:bidi="ar-LB"/>
        </w:rPr>
      </w:pPr>
      <w:r w:rsidRPr="00B233B9">
        <w:rPr>
          <w:rFonts w:ascii="Simplified Arabic" w:hAnsi="Simplified Arabic" w:cs="Simplified Arabic"/>
          <w:sz w:val="28"/>
          <w:szCs w:val="28"/>
          <w:rtl/>
          <w:lang w:bidi="ar-LB"/>
        </w:rPr>
        <w:t xml:space="preserve">في العام 2001م على إثر هجمات 11 </w:t>
      </w:r>
      <w:r>
        <w:rPr>
          <w:rFonts w:ascii="Simplified Arabic" w:hAnsi="Simplified Arabic" w:cs="Simplified Arabic"/>
          <w:sz w:val="28"/>
          <w:szCs w:val="28"/>
          <w:rtl/>
          <w:lang w:bidi="ar-LB"/>
        </w:rPr>
        <w:t>أيلول</w:t>
      </w:r>
      <w:r>
        <w:rPr>
          <w:rFonts w:ascii="Simplified Arabic" w:hAnsi="Simplified Arabic" w:cs="Simplified Arabic" w:hint="cs"/>
          <w:sz w:val="28"/>
          <w:szCs w:val="28"/>
          <w:rtl/>
          <w:lang w:bidi="ar-LB"/>
        </w:rPr>
        <w:t>.</w:t>
      </w:r>
    </w:p>
    <w:p w:rsidR="006D4D5E" w:rsidRPr="00B233B9" w:rsidRDefault="006D4D5E" w:rsidP="006D4D5E">
      <w:pPr>
        <w:numPr>
          <w:ilvl w:val="0"/>
          <w:numId w:val="8"/>
        </w:numPr>
        <w:jc w:val="lowKashida"/>
        <w:rPr>
          <w:rFonts w:ascii="Simplified Arabic" w:hAnsi="Simplified Arabic" w:cs="Simplified Arabic"/>
          <w:sz w:val="28"/>
          <w:szCs w:val="28"/>
          <w:lang w:eastAsia="en-US" w:bidi="ar-LB"/>
        </w:rPr>
      </w:pPr>
      <w:r w:rsidRPr="00B233B9">
        <w:rPr>
          <w:rFonts w:ascii="Simplified Arabic" w:hAnsi="Simplified Arabic" w:cs="Simplified Arabic"/>
          <w:sz w:val="28"/>
          <w:szCs w:val="28"/>
          <w:rtl/>
          <w:lang w:bidi="ar-LB"/>
        </w:rPr>
        <w:t xml:space="preserve">في العام 2004م بعد الغزو الأميركيّ لأفغانستان والعراق. </w:t>
      </w:r>
    </w:p>
    <w:p w:rsidR="006D4D5E" w:rsidRPr="00B233B9" w:rsidRDefault="006D4D5E" w:rsidP="006D4D5E">
      <w:pPr>
        <w:numPr>
          <w:ilvl w:val="0"/>
          <w:numId w:val="8"/>
        </w:numPr>
        <w:jc w:val="lowKashida"/>
        <w:rPr>
          <w:rFonts w:ascii="Simplified Arabic" w:hAnsi="Simplified Arabic" w:cs="Simplified Arabic"/>
          <w:sz w:val="28"/>
          <w:szCs w:val="28"/>
          <w:lang w:bidi="ar-LB"/>
        </w:rPr>
      </w:pPr>
      <w:r w:rsidRPr="00B233B9">
        <w:rPr>
          <w:rFonts w:ascii="Simplified Arabic" w:hAnsi="Simplified Arabic" w:cs="Simplified Arabic"/>
          <w:sz w:val="28"/>
          <w:szCs w:val="28"/>
          <w:rtl/>
          <w:lang w:bidi="ar-LB"/>
        </w:rPr>
        <w:t>في العام 2006م، بعد فشل الحرب الأميركيّة الصلبة في أفغانستان والعراق</w:t>
      </w:r>
      <w:r>
        <w:rPr>
          <w:rFonts w:ascii="Simplified Arabic" w:hAnsi="Simplified Arabic" w:cs="Simplified Arabic" w:hint="cs"/>
          <w:sz w:val="28"/>
          <w:szCs w:val="28"/>
          <w:rtl/>
          <w:lang w:bidi="ar-LB"/>
        </w:rPr>
        <w:t>.</w:t>
      </w:r>
    </w:p>
    <w:p w:rsidR="006D4D5E" w:rsidRPr="00B233B9" w:rsidRDefault="006D4D5E" w:rsidP="006D4D5E">
      <w:pPr>
        <w:numPr>
          <w:ilvl w:val="0"/>
          <w:numId w:val="8"/>
        </w:numPr>
        <w:jc w:val="lowKashida"/>
        <w:rPr>
          <w:rFonts w:ascii="Simplified Arabic" w:hAnsi="Simplified Arabic" w:cs="Simplified Arabic"/>
          <w:sz w:val="28"/>
          <w:szCs w:val="28"/>
          <w:lang w:bidi="ar-LB"/>
        </w:rPr>
      </w:pPr>
      <w:r w:rsidRPr="00B233B9">
        <w:rPr>
          <w:rFonts w:ascii="Simplified Arabic" w:hAnsi="Simplified Arabic" w:cs="Simplified Arabic"/>
          <w:sz w:val="28"/>
          <w:szCs w:val="28"/>
          <w:rtl/>
          <w:lang w:bidi="ar-LB"/>
        </w:rPr>
        <w:t>أصبحت الحرب الناعمة إذًا جزءًا رئيسًا من الاستراتيجيّة الأميركيّة، وأُقرّت رسميًّا في الكونغرس الأميركيّ في العام 2008م.</w:t>
      </w:r>
    </w:p>
    <w:p w:rsidR="006D4D5E" w:rsidRPr="00B233B9" w:rsidRDefault="006D4D5E" w:rsidP="006D4D5E">
      <w:pPr>
        <w:numPr>
          <w:ilvl w:val="0"/>
          <w:numId w:val="8"/>
        </w:numPr>
        <w:jc w:val="lowKashida"/>
        <w:rPr>
          <w:rFonts w:ascii="Simplified Arabic" w:hAnsi="Simplified Arabic" w:cs="Simplified Arabic"/>
          <w:sz w:val="28"/>
          <w:szCs w:val="28"/>
          <w:rtl/>
          <w:lang w:bidi="ar-LB"/>
        </w:rPr>
      </w:pPr>
      <w:r w:rsidRPr="00B233B9">
        <w:rPr>
          <w:rFonts w:ascii="Simplified Arabic" w:hAnsi="Simplified Arabic" w:cs="Simplified Arabic"/>
          <w:sz w:val="28"/>
          <w:szCs w:val="28"/>
          <w:rtl/>
          <w:lang w:bidi="ar-LB"/>
        </w:rPr>
        <w:t>على مستوى العالم الإسلاميّ، فالإمام الخامنئيّ (دام ظلّه) هو أوّل من أشار إلى هذا المفهوم، ونبّه إلى مخاطر هذه الحرب، وإلى ضرورة العمل بشكلٍ جادّ على مواجهتها.</w:t>
      </w:r>
    </w:p>
    <w:p w:rsidR="006D4D5E" w:rsidRPr="00B233B9" w:rsidRDefault="006D4D5E" w:rsidP="006D4D5E">
      <w:pPr>
        <w:jc w:val="lowKashida"/>
        <w:rPr>
          <w:rFonts w:ascii="Simplified Arabic" w:hAnsi="Simplified Arabic" w:cs="Simplified Arabic"/>
          <w:sz w:val="28"/>
          <w:szCs w:val="28"/>
          <w:rtl/>
          <w:lang w:bidi="ar-LB"/>
        </w:rPr>
      </w:pPr>
    </w:p>
    <w:p w:rsidR="006D4D5E" w:rsidRPr="00B233B9" w:rsidRDefault="006D4D5E" w:rsidP="006D4D5E">
      <w:pPr>
        <w:pStyle w:val="Heading1"/>
        <w:rPr>
          <w:rtl/>
        </w:rPr>
      </w:pPr>
      <w:r w:rsidRPr="00B233B9">
        <w:rPr>
          <w:rtl/>
        </w:rPr>
        <w:t>تعريف الحرب الناعمة</w:t>
      </w:r>
    </w:p>
    <w:p w:rsidR="006D4D5E" w:rsidRPr="00B233B9" w:rsidRDefault="006D4D5E" w:rsidP="006D4D5E">
      <w:pPr>
        <w:ind w:left="720"/>
        <w:jc w:val="lowKashida"/>
        <w:rPr>
          <w:rFonts w:ascii="Simplified Arabic" w:hAnsi="Simplified Arabic" w:cs="Simplified Arabic"/>
          <w:sz w:val="28"/>
          <w:szCs w:val="28"/>
          <w:rtl/>
          <w:lang w:bidi="ar-LB"/>
        </w:rPr>
      </w:pPr>
    </w:p>
    <w:p w:rsidR="006D4D5E" w:rsidRPr="00B233B9" w:rsidRDefault="006D4D5E" w:rsidP="006D4D5E">
      <w:pPr>
        <w:ind w:left="720"/>
        <w:jc w:val="lowKashida"/>
        <w:rPr>
          <w:rFonts w:ascii="Simplified Arabic" w:hAnsi="Simplified Arabic" w:cs="Simplified Arabic"/>
          <w:sz w:val="28"/>
          <w:szCs w:val="28"/>
          <w:rtl/>
        </w:rPr>
      </w:pPr>
    </w:p>
    <w:p w:rsidR="006D4D5E" w:rsidRDefault="00802355" w:rsidP="006D4D5E">
      <w:pPr>
        <w:jc w:val="center"/>
        <w:rPr>
          <w:rFonts w:ascii="Simplified Arabic" w:hAnsi="Simplified Arabic" w:cs="Simplified Arabic"/>
          <w:sz w:val="44"/>
          <w:szCs w:val="44"/>
          <w:rtl/>
        </w:rPr>
      </w:pPr>
      <w:r w:rsidRPr="00EF26EC">
        <w:rPr>
          <w:rFonts w:ascii="Simplified Arabic" w:hAnsi="Simplified Arabic" w:cs="Simplified Arabic" w:hint="cs"/>
          <w:sz w:val="44"/>
          <w:szCs w:val="44"/>
          <w:rtl/>
        </w:rPr>
        <w:t>ما هي الحرب الناعمة؟</w:t>
      </w:r>
    </w:p>
    <w:p w:rsidR="00802355" w:rsidRDefault="00802355" w:rsidP="006D4D5E">
      <w:pPr>
        <w:jc w:val="center"/>
        <w:rPr>
          <w:rFonts w:ascii="Simplified Arabic" w:hAnsi="Simplified Arabic" w:cs="Simplified Arabic"/>
          <w:sz w:val="44"/>
          <w:szCs w:val="44"/>
          <w:rtl/>
        </w:rPr>
      </w:pPr>
    </w:p>
    <w:p w:rsidR="00802355" w:rsidRPr="00802355" w:rsidRDefault="00802355" w:rsidP="00802355">
      <w:pPr>
        <w:rPr>
          <w:rFonts w:ascii="Simplified Arabic" w:hAnsi="Simplified Arabic" w:cs="Simplified Arabic"/>
          <w:sz w:val="44"/>
          <w:szCs w:val="44"/>
          <w:rtl/>
        </w:rPr>
      </w:pPr>
      <w:r>
        <w:rPr>
          <w:rFonts w:ascii="Simplified Arabic" w:hAnsi="Simplified Arabic" w:cs="Simplified Arabic" w:hint="cs"/>
          <w:sz w:val="44"/>
          <w:szCs w:val="44"/>
          <w:rtl/>
        </w:rPr>
        <w:t>فيديو</w:t>
      </w:r>
    </w:p>
    <w:p w:rsidR="006D4D5E" w:rsidRPr="00B233B9" w:rsidRDefault="006D4D5E" w:rsidP="006D4D5E">
      <w:pPr>
        <w:ind w:left="720"/>
        <w:rPr>
          <w:rFonts w:ascii="Simplified Arabic" w:hAnsi="Simplified Arabic" w:cs="Simplified Arabic"/>
          <w:sz w:val="28"/>
          <w:szCs w:val="28"/>
          <w:rtl/>
          <w:lang w:bidi="ar-LB"/>
        </w:rPr>
      </w:pPr>
    </w:p>
    <w:p w:rsidR="006D4D5E" w:rsidRPr="00B233B9" w:rsidRDefault="006D4D5E" w:rsidP="006D4D5E">
      <w:pPr>
        <w:pStyle w:val="Heading1"/>
        <w:rPr>
          <w:rtl/>
        </w:rPr>
      </w:pPr>
      <w:r w:rsidRPr="00B233B9">
        <w:rPr>
          <w:rtl/>
        </w:rPr>
        <w:t>خصائص الحرب الناعمة</w:t>
      </w:r>
    </w:p>
    <w:p w:rsidR="006D4D5E" w:rsidRDefault="006D4D5E" w:rsidP="006D4D5E">
      <w:pPr>
        <w:jc w:val="lowKashida"/>
        <w:rPr>
          <w:rFonts w:ascii="Simplified Arabic" w:hAnsi="Simplified Arabic" w:cs="Simplified Arabic"/>
          <w:b/>
          <w:bCs/>
          <w:sz w:val="28"/>
          <w:szCs w:val="28"/>
          <w:rtl/>
          <w:lang w:bidi="ar-LB"/>
        </w:rPr>
      </w:pPr>
    </w:p>
    <w:p w:rsidR="00802355" w:rsidRDefault="00802355" w:rsidP="006D4D5E">
      <w:pPr>
        <w:jc w:val="lowKashida"/>
        <w:rPr>
          <w:rFonts w:ascii="Simplified Arabic" w:hAnsi="Simplified Arabic" w:cs="Simplified Arabic"/>
          <w:b/>
          <w:bCs/>
          <w:sz w:val="28"/>
          <w:szCs w:val="28"/>
          <w:rtl/>
          <w:lang w:bidi="ar-LB"/>
        </w:rPr>
      </w:pPr>
    </w:p>
    <w:p w:rsidR="00802355" w:rsidRPr="00B233B9" w:rsidRDefault="00802355" w:rsidP="006D4D5E">
      <w:pPr>
        <w:jc w:val="lowKashida"/>
        <w:rPr>
          <w:rFonts w:ascii="Simplified Arabic" w:hAnsi="Simplified Arabic" w:cs="Simplified Arabic"/>
          <w:b/>
          <w:bCs/>
          <w:sz w:val="28"/>
          <w:szCs w:val="28"/>
          <w:rtl/>
          <w:lang w:bidi="ar-LB"/>
        </w:rPr>
      </w:pPr>
    </w:p>
    <w:p w:rsidR="006D4D5E" w:rsidRPr="00B233B9" w:rsidRDefault="006D4D5E" w:rsidP="00802355">
      <w:pPr>
        <w:jc w:val="lowKashida"/>
        <w:rPr>
          <w:rFonts w:ascii="Simplified Arabic" w:hAnsi="Simplified Arabic" w:cs="Simplified Arabic"/>
          <w:b/>
          <w:bCs/>
          <w:sz w:val="28"/>
          <w:szCs w:val="28"/>
          <w:lang w:bidi="ar-LB"/>
        </w:rPr>
      </w:pPr>
      <w:r w:rsidRPr="00802355">
        <w:rPr>
          <w:rFonts w:ascii="Simplified Arabic" w:hAnsi="Simplified Arabic" w:cs="Simplified Arabic"/>
          <w:b/>
          <w:bCs/>
          <w:sz w:val="28"/>
          <w:szCs w:val="28"/>
          <w:highlight w:val="yellow"/>
          <w:rtl/>
          <w:lang w:bidi="ar-LB"/>
        </w:rPr>
        <w:t>غير محسوسة</w:t>
      </w:r>
    </w:p>
    <w:p w:rsidR="006D4D5E" w:rsidRDefault="006D4D5E" w:rsidP="006D4D5E">
      <w:pPr>
        <w:jc w:val="lowKashida"/>
        <w:rPr>
          <w:rFonts w:ascii="Simplified Arabic" w:hAnsi="Simplified Arabic" w:cs="Simplified Arabic"/>
          <w:sz w:val="28"/>
          <w:szCs w:val="28"/>
          <w:rtl/>
          <w:lang w:bidi="ar-LB"/>
        </w:rPr>
      </w:pPr>
      <w:r w:rsidRPr="00B233B9">
        <w:rPr>
          <w:rFonts w:ascii="Simplified Arabic" w:hAnsi="Simplified Arabic" w:cs="Simplified Arabic"/>
          <w:sz w:val="28"/>
          <w:szCs w:val="28"/>
          <w:rtl/>
          <w:lang w:bidi="ar-LB"/>
        </w:rPr>
        <w:t>إذا كان عامل التهديد في الحرب الصلبة هو الأَلْوِيَة والفرق العسكريّة، فإنّ العامل في الحرب الناعمة هو الاستفادة من القوّة الجذّابة والناس في المجتمع؛ لذا فهي غير محسوسة؛ لأنّ ماهيّتها خفيّة يصعب تحديدها.</w:t>
      </w:r>
    </w:p>
    <w:p w:rsidR="00802355" w:rsidRDefault="00802355" w:rsidP="006D4D5E">
      <w:pPr>
        <w:jc w:val="lowKashida"/>
        <w:rPr>
          <w:rFonts w:ascii="Simplified Arabic" w:hAnsi="Simplified Arabic" w:cs="Simplified Arabic"/>
          <w:sz w:val="28"/>
          <w:szCs w:val="28"/>
          <w:rtl/>
          <w:lang w:bidi="ar-LB"/>
        </w:rPr>
      </w:pPr>
    </w:p>
    <w:p w:rsidR="006D4D5E" w:rsidRPr="001E209C" w:rsidRDefault="006D4D5E" w:rsidP="00802355">
      <w:pPr>
        <w:jc w:val="lowKashida"/>
        <w:rPr>
          <w:rFonts w:ascii="Simplified Arabic" w:hAnsi="Simplified Arabic" w:cs="Simplified Arabic"/>
          <w:sz w:val="28"/>
          <w:szCs w:val="28"/>
          <w:lang w:bidi="ar-LB"/>
        </w:rPr>
      </w:pPr>
      <w:r w:rsidRPr="00802355">
        <w:rPr>
          <w:rFonts w:ascii="Simplified Arabic" w:hAnsi="Simplified Arabic" w:cs="Simplified Arabic"/>
          <w:b/>
          <w:bCs/>
          <w:sz w:val="28"/>
          <w:szCs w:val="28"/>
          <w:highlight w:val="yellow"/>
          <w:rtl/>
          <w:lang w:bidi="ar-LB"/>
        </w:rPr>
        <w:t>تدريجيّة</w:t>
      </w:r>
    </w:p>
    <w:p w:rsidR="006D4D5E" w:rsidRDefault="006D4D5E" w:rsidP="006D4D5E">
      <w:pPr>
        <w:jc w:val="lowKashida"/>
        <w:rPr>
          <w:rFonts w:ascii="Simplified Arabic" w:hAnsi="Simplified Arabic" w:cs="Simplified Arabic"/>
          <w:sz w:val="28"/>
          <w:szCs w:val="28"/>
          <w:rtl/>
          <w:lang w:bidi="ar-LB"/>
        </w:rPr>
      </w:pPr>
      <w:r w:rsidRPr="00B233B9">
        <w:rPr>
          <w:rFonts w:ascii="Simplified Arabic" w:hAnsi="Simplified Arabic" w:cs="Simplified Arabic"/>
          <w:sz w:val="28"/>
          <w:szCs w:val="28"/>
          <w:rtl/>
          <w:lang w:bidi="ar-LB"/>
        </w:rPr>
        <w:t>تجري الحرب الناعمة ضمن حركةٍ تدريجيّة وهادئة، حيث تهدف إلى تغيير الأفكار والسلوك وفي النهاية النظام السياسيّ. والوصول إلى النتائج المطلوبة في هذا التغيير يتطلّب وقتًا وتدرّجًا.</w:t>
      </w:r>
    </w:p>
    <w:p w:rsidR="00802355" w:rsidRPr="00B233B9" w:rsidRDefault="00802355" w:rsidP="006D4D5E">
      <w:pPr>
        <w:jc w:val="lowKashida"/>
        <w:rPr>
          <w:rFonts w:ascii="Simplified Arabic" w:hAnsi="Simplified Arabic" w:cs="Simplified Arabic"/>
          <w:sz w:val="28"/>
          <w:szCs w:val="28"/>
          <w:rtl/>
          <w:lang w:bidi="ar-LB"/>
        </w:rPr>
      </w:pPr>
    </w:p>
    <w:p w:rsidR="006D4D5E" w:rsidRPr="00B233B9" w:rsidRDefault="006D4D5E" w:rsidP="00802355">
      <w:pPr>
        <w:jc w:val="lowKashida"/>
        <w:rPr>
          <w:rFonts w:ascii="Simplified Arabic" w:hAnsi="Simplified Arabic" w:cs="Simplified Arabic"/>
          <w:sz w:val="28"/>
          <w:szCs w:val="28"/>
          <w:lang w:bidi="ar-LB"/>
        </w:rPr>
      </w:pPr>
      <w:r w:rsidRPr="00802355">
        <w:rPr>
          <w:rFonts w:ascii="Simplified Arabic" w:hAnsi="Simplified Arabic" w:cs="Simplified Arabic"/>
          <w:b/>
          <w:bCs/>
          <w:sz w:val="28"/>
          <w:szCs w:val="28"/>
          <w:highlight w:val="yellow"/>
          <w:rtl/>
          <w:lang w:bidi="ar-LB"/>
        </w:rPr>
        <w:t>شاملة</w:t>
      </w:r>
    </w:p>
    <w:p w:rsidR="006D4D5E" w:rsidRDefault="006D4D5E" w:rsidP="006D4D5E">
      <w:pPr>
        <w:jc w:val="lowKashida"/>
        <w:rPr>
          <w:rFonts w:ascii="Simplified Arabic" w:hAnsi="Simplified Arabic" w:cs="Simplified Arabic"/>
          <w:sz w:val="28"/>
          <w:szCs w:val="28"/>
          <w:rtl/>
          <w:lang w:bidi="ar-LB"/>
        </w:rPr>
      </w:pPr>
      <w:r w:rsidRPr="00B233B9">
        <w:rPr>
          <w:rFonts w:ascii="Simplified Arabic" w:hAnsi="Simplified Arabic" w:cs="Simplified Arabic"/>
          <w:sz w:val="28"/>
          <w:szCs w:val="28"/>
          <w:rtl/>
          <w:lang w:bidi="ar-LB"/>
        </w:rPr>
        <w:t>تختلف الحرب الناعمة عن الصلبة في أنّها غير محدودةٍ بمجموعةٍ معيّنة، بل تستهدف الناس كافّة والشؤون السياسيّة والثقافيّة والاجتماعيّة كافّة.</w:t>
      </w:r>
    </w:p>
    <w:p w:rsidR="00802355" w:rsidRPr="00B233B9" w:rsidRDefault="00802355" w:rsidP="006D4D5E">
      <w:pPr>
        <w:jc w:val="lowKashida"/>
        <w:rPr>
          <w:rFonts w:ascii="Simplified Arabic" w:hAnsi="Simplified Arabic" w:cs="Simplified Arabic"/>
          <w:sz w:val="28"/>
          <w:szCs w:val="28"/>
          <w:rtl/>
          <w:lang w:bidi="ar-LB"/>
        </w:rPr>
      </w:pPr>
    </w:p>
    <w:p w:rsidR="006D4D5E" w:rsidRPr="00B233B9" w:rsidRDefault="006D4D5E" w:rsidP="00802355">
      <w:pPr>
        <w:jc w:val="lowKashida"/>
        <w:rPr>
          <w:rFonts w:ascii="Simplified Arabic" w:hAnsi="Simplified Arabic" w:cs="Simplified Arabic"/>
          <w:sz w:val="28"/>
          <w:szCs w:val="28"/>
          <w:lang w:bidi="ar-LB"/>
        </w:rPr>
      </w:pPr>
      <w:r w:rsidRPr="00802355">
        <w:rPr>
          <w:rFonts w:ascii="Simplified Arabic" w:hAnsi="Simplified Arabic" w:cs="Simplified Arabic"/>
          <w:b/>
          <w:bCs/>
          <w:sz w:val="28"/>
          <w:szCs w:val="28"/>
          <w:highlight w:val="yellow"/>
          <w:rtl/>
          <w:lang w:bidi="ar-LB"/>
        </w:rPr>
        <w:t>عميقة</w:t>
      </w:r>
    </w:p>
    <w:p w:rsidR="006D4D5E" w:rsidRDefault="006D4D5E" w:rsidP="006D4D5E">
      <w:pPr>
        <w:jc w:val="lowKashida"/>
        <w:rPr>
          <w:rFonts w:ascii="Simplified Arabic" w:hAnsi="Simplified Arabic" w:cs="Simplified Arabic"/>
          <w:sz w:val="28"/>
          <w:szCs w:val="28"/>
          <w:rtl/>
          <w:lang w:bidi="ar-LB"/>
        </w:rPr>
      </w:pPr>
      <w:r w:rsidRPr="00B233B9">
        <w:rPr>
          <w:rFonts w:ascii="Simplified Arabic" w:hAnsi="Simplified Arabic" w:cs="Simplified Arabic"/>
          <w:sz w:val="28"/>
          <w:szCs w:val="28"/>
          <w:rtl/>
          <w:lang w:bidi="ar-LB"/>
        </w:rPr>
        <w:t>بما أنّ الحرب الناعمة عمليّةٌ تدريجيّة وبطيئة، فالآثار التي تتركها تتّسم بالعمق والدوام، خاصًّة في البعد الثقافيّ؛ وذلك لأنّ المستهدف في هذه العمليّة هي الأصول والمبادئ التي تحكم المجتمع. ثمّ إنّه ليس من السهل جبران الخسائر المترتّبة عليها، خلافًا للخسائر المترتّبة على الحرب الصلبة.</w:t>
      </w:r>
    </w:p>
    <w:p w:rsidR="00802355" w:rsidRPr="00B233B9" w:rsidRDefault="00802355" w:rsidP="006D4D5E">
      <w:pPr>
        <w:jc w:val="lowKashida"/>
        <w:rPr>
          <w:rFonts w:ascii="Simplified Arabic" w:hAnsi="Simplified Arabic" w:cs="Simplified Arabic"/>
          <w:sz w:val="28"/>
          <w:szCs w:val="28"/>
          <w:rtl/>
          <w:lang w:bidi="ar-LB"/>
        </w:rPr>
      </w:pPr>
    </w:p>
    <w:p w:rsidR="006D4D5E" w:rsidRPr="00B233B9" w:rsidRDefault="006D4D5E" w:rsidP="00802355">
      <w:pPr>
        <w:jc w:val="lowKashida"/>
        <w:rPr>
          <w:rFonts w:ascii="Simplified Arabic" w:hAnsi="Simplified Arabic" w:cs="Simplified Arabic"/>
          <w:sz w:val="28"/>
          <w:szCs w:val="28"/>
          <w:lang w:bidi="ar-LB"/>
        </w:rPr>
      </w:pPr>
      <w:r w:rsidRPr="00802355">
        <w:rPr>
          <w:rFonts w:ascii="Simplified Arabic" w:hAnsi="Simplified Arabic" w:cs="Simplified Arabic"/>
          <w:b/>
          <w:bCs/>
          <w:sz w:val="28"/>
          <w:szCs w:val="28"/>
          <w:highlight w:val="yellow"/>
          <w:rtl/>
          <w:lang w:bidi="ar-LB"/>
        </w:rPr>
        <w:t>معقّدة</w:t>
      </w:r>
      <w:r w:rsidRPr="00B233B9">
        <w:rPr>
          <w:rFonts w:ascii="Simplified Arabic" w:hAnsi="Simplified Arabic" w:cs="Simplified Arabic"/>
          <w:b/>
          <w:bCs/>
          <w:sz w:val="28"/>
          <w:szCs w:val="28"/>
          <w:rtl/>
          <w:lang w:bidi="ar-LB"/>
        </w:rPr>
        <w:t xml:space="preserve"> </w:t>
      </w:r>
    </w:p>
    <w:p w:rsidR="006D4D5E" w:rsidRDefault="006D4D5E" w:rsidP="006D4D5E">
      <w:pPr>
        <w:jc w:val="lowKashida"/>
        <w:rPr>
          <w:rFonts w:ascii="Simplified Arabic" w:hAnsi="Simplified Arabic" w:cs="Simplified Arabic"/>
          <w:sz w:val="28"/>
          <w:szCs w:val="28"/>
          <w:rtl/>
          <w:lang w:bidi="ar-LB"/>
        </w:rPr>
      </w:pPr>
      <w:r w:rsidRPr="00B233B9">
        <w:rPr>
          <w:rFonts w:ascii="Simplified Arabic" w:hAnsi="Simplified Arabic" w:cs="Simplified Arabic"/>
          <w:sz w:val="28"/>
          <w:szCs w:val="28"/>
          <w:rtl/>
          <w:lang w:bidi="ar-LB"/>
        </w:rPr>
        <w:t>الحرب الناعمة معقّدة وذات أوجهٍ وأبعادٍ متنوعة. من جملة أبعادها، البُعد المعرفيّ والعاطفيّ والغرائزيّ والاجتماعيّ والمعنويّ والنفسيّ. من هنا، فإنّ تحديد مصاديقها وتعيينها أمرٌ في غاية الصعوبة.</w:t>
      </w:r>
    </w:p>
    <w:p w:rsidR="00802355" w:rsidRPr="00B233B9" w:rsidRDefault="00802355" w:rsidP="006D4D5E">
      <w:pPr>
        <w:jc w:val="lowKashida"/>
        <w:rPr>
          <w:rFonts w:ascii="Simplified Arabic" w:hAnsi="Simplified Arabic" w:cs="Simplified Arabic"/>
          <w:sz w:val="28"/>
          <w:szCs w:val="28"/>
          <w:rtl/>
          <w:lang w:bidi="ar-LB"/>
        </w:rPr>
      </w:pPr>
    </w:p>
    <w:p w:rsidR="006D4D5E" w:rsidRPr="00B233B9" w:rsidRDefault="006D4D5E" w:rsidP="00802355">
      <w:pPr>
        <w:jc w:val="lowKashida"/>
        <w:rPr>
          <w:rFonts w:ascii="Simplified Arabic" w:hAnsi="Simplified Arabic" w:cs="Simplified Arabic"/>
          <w:b/>
          <w:bCs/>
          <w:sz w:val="28"/>
          <w:szCs w:val="28"/>
          <w:lang w:bidi="ar-LB"/>
        </w:rPr>
      </w:pPr>
      <w:r w:rsidRPr="00802355">
        <w:rPr>
          <w:rFonts w:ascii="Simplified Arabic" w:hAnsi="Simplified Arabic" w:cs="Simplified Arabic"/>
          <w:b/>
          <w:bCs/>
          <w:sz w:val="28"/>
          <w:szCs w:val="28"/>
          <w:highlight w:val="yellow"/>
          <w:rtl/>
          <w:lang w:bidi="ar-LB"/>
        </w:rPr>
        <w:t>سرّيّة وخفيّة</w:t>
      </w:r>
    </w:p>
    <w:p w:rsidR="006D4D5E" w:rsidRDefault="006D4D5E" w:rsidP="006D4D5E">
      <w:pPr>
        <w:jc w:val="lowKashida"/>
        <w:rPr>
          <w:rFonts w:ascii="Simplified Arabic" w:hAnsi="Simplified Arabic" w:cs="Simplified Arabic"/>
          <w:sz w:val="28"/>
          <w:szCs w:val="28"/>
          <w:rtl/>
          <w:lang w:bidi="ar-LB"/>
        </w:rPr>
      </w:pPr>
      <w:r w:rsidRPr="00B233B9">
        <w:rPr>
          <w:rFonts w:ascii="Simplified Arabic" w:hAnsi="Simplified Arabic" w:cs="Simplified Arabic"/>
          <w:sz w:val="28"/>
          <w:szCs w:val="28"/>
          <w:rtl/>
          <w:lang w:bidi="ar-LB"/>
        </w:rPr>
        <w:t>الحرب الناعمة خفيّة وسرّيّة، وتعتمد على أسلوب المفاجأة، حيث تساهم الأدوات الناعمة في امتلاك المهاجم القدرة على تحقيق أهدافه تحت غطاءٍ ثقافيّ وعلميّ وفنّيّ...</w:t>
      </w:r>
    </w:p>
    <w:p w:rsidR="00802355" w:rsidRPr="00B233B9" w:rsidRDefault="00802355" w:rsidP="006D4D5E">
      <w:pPr>
        <w:jc w:val="lowKashida"/>
        <w:rPr>
          <w:rFonts w:ascii="Simplified Arabic" w:hAnsi="Simplified Arabic" w:cs="Simplified Arabic"/>
          <w:sz w:val="28"/>
          <w:szCs w:val="28"/>
          <w:rtl/>
          <w:lang w:bidi="ar-LB"/>
        </w:rPr>
      </w:pPr>
    </w:p>
    <w:p w:rsidR="006D4D5E" w:rsidRPr="00B233B9" w:rsidRDefault="006D4D5E" w:rsidP="00802355">
      <w:pPr>
        <w:jc w:val="lowKashida"/>
        <w:rPr>
          <w:rFonts w:ascii="Simplified Arabic" w:hAnsi="Simplified Arabic" w:cs="Simplified Arabic"/>
          <w:b/>
          <w:bCs/>
          <w:sz w:val="28"/>
          <w:szCs w:val="28"/>
          <w:rtl/>
          <w:lang w:bidi="ar-LB"/>
        </w:rPr>
      </w:pPr>
      <w:r w:rsidRPr="00802355">
        <w:rPr>
          <w:rFonts w:ascii="Simplified Arabic" w:hAnsi="Simplified Arabic" w:cs="Simplified Arabic"/>
          <w:b/>
          <w:bCs/>
          <w:sz w:val="28"/>
          <w:szCs w:val="28"/>
          <w:highlight w:val="yellow"/>
          <w:rtl/>
          <w:lang w:bidi="ar-LB"/>
        </w:rPr>
        <w:t>قليلة التكاليف النفسيّة والسياسيّة</w:t>
      </w:r>
    </w:p>
    <w:p w:rsidR="006D4D5E" w:rsidRDefault="006D4D5E" w:rsidP="006D4D5E">
      <w:pPr>
        <w:jc w:val="lowKashida"/>
        <w:rPr>
          <w:rFonts w:ascii="Simplified Arabic" w:hAnsi="Simplified Arabic" w:cs="Simplified Arabic"/>
          <w:sz w:val="28"/>
          <w:szCs w:val="28"/>
          <w:rtl/>
          <w:lang w:bidi="ar-LB"/>
        </w:rPr>
      </w:pPr>
      <w:r w:rsidRPr="00B233B9">
        <w:rPr>
          <w:rFonts w:ascii="Simplified Arabic" w:hAnsi="Simplified Arabic" w:cs="Simplified Arabic"/>
          <w:sz w:val="28"/>
          <w:szCs w:val="28"/>
          <w:rtl/>
          <w:lang w:bidi="ar-LB"/>
        </w:rPr>
        <w:t>لا تتطلّب الحرب الناعمة الكثير من التكاليف السياسيّة والنفسيّة للمهاجم، وهذا يعني أنّ المهاجم يبقى في مأمنٍ من التبعات وردّات الفعل، بل لا يتحمّل أيّة تبعات، على أساس أنّ المجتمع هو الذي اختار تغيير قيمه وأفكاره بإرادته وليس بالإكراه.</w:t>
      </w:r>
    </w:p>
    <w:p w:rsidR="00802355" w:rsidRPr="00B233B9" w:rsidRDefault="00802355" w:rsidP="006D4D5E">
      <w:pPr>
        <w:jc w:val="lowKashida"/>
        <w:rPr>
          <w:rFonts w:ascii="Simplified Arabic" w:hAnsi="Simplified Arabic" w:cs="Simplified Arabic"/>
          <w:sz w:val="28"/>
          <w:szCs w:val="28"/>
          <w:lang w:eastAsia="en-US" w:bidi="ar-LB"/>
        </w:rPr>
      </w:pPr>
    </w:p>
    <w:p w:rsidR="006D4D5E" w:rsidRPr="00B233B9" w:rsidRDefault="006D4D5E" w:rsidP="00802355">
      <w:pPr>
        <w:jc w:val="lowKashida"/>
        <w:rPr>
          <w:rFonts w:ascii="Simplified Arabic" w:hAnsi="Simplified Arabic" w:cs="Simplified Arabic"/>
          <w:b/>
          <w:bCs/>
          <w:sz w:val="28"/>
          <w:szCs w:val="28"/>
          <w:rtl/>
          <w:lang w:bidi="ar-LB"/>
        </w:rPr>
      </w:pPr>
      <w:r w:rsidRPr="00802355">
        <w:rPr>
          <w:rFonts w:ascii="Simplified Arabic" w:hAnsi="Simplified Arabic" w:cs="Simplified Arabic"/>
          <w:b/>
          <w:bCs/>
          <w:sz w:val="28"/>
          <w:szCs w:val="28"/>
          <w:highlight w:val="yellow"/>
          <w:rtl/>
          <w:lang w:bidi="ar-LB"/>
        </w:rPr>
        <w:lastRenderedPageBreak/>
        <w:t>غلبة البُعد الثقافيّ</w:t>
      </w:r>
    </w:p>
    <w:p w:rsidR="006D4D5E" w:rsidRDefault="006D4D5E" w:rsidP="006D4D5E">
      <w:pPr>
        <w:jc w:val="lowKashida"/>
        <w:rPr>
          <w:rFonts w:ascii="Simplified Arabic" w:hAnsi="Simplified Arabic" w:cs="Simplified Arabic"/>
          <w:sz w:val="28"/>
          <w:szCs w:val="28"/>
          <w:rtl/>
          <w:lang w:bidi="ar-LB"/>
        </w:rPr>
      </w:pPr>
      <w:r w:rsidRPr="00B233B9">
        <w:rPr>
          <w:rFonts w:ascii="Simplified Arabic" w:hAnsi="Simplified Arabic" w:cs="Simplified Arabic"/>
          <w:sz w:val="28"/>
          <w:szCs w:val="28"/>
          <w:rtl/>
          <w:lang w:bidi="ar-LB"/>
        </w:rPr>
        <w:t xml:space="preserve">تختلف الحرب الناعمة عن الحروب الأخرى كافّة بظهور البُعد الثقافيّ وغلبته على الأبعاد الأخرى، مع الاستعانة بالأبعاد الأخرى، خاصّةً البُعدَين السياسيّ والاجتماعيّ. </w:t>
      </w:r>
    </w:p>
    <w:p w:rsidR="00802355" w:rsidRPr="00B233B9" w:rsidRDefault="00802355" w:rsidP="006D4D5E">
      <w:pPr>
        <w:jc w:val="lowKashida"/>
        <w:rPr>
          <w:rFonts w:ascii="Simplified Arabic" w:hAnsi="Simplified Arabic" w:cs="Simplified Arabic"/>
          <w:sz w:val="28"/>
          <w:szCs w:val="28"/>
          <w:rtl/>
          <w:lang w:bidi="ar-LB"/>
        </w:rPr>
      </w:pPr>
    </w:p>
    <w:p w:rsidR="006D4D5E" w:rsidRPr="00B233B9" w:rsidRDefault="006D4D5E" w:rsidP="00802355">
      <w:pPr>
        <w:jc w:val="lowKashida"/>
        <w:rPr>
          <w:rFonts w:ascii="Simplified Arabic" w:hAnsi="Simplified Arabic" w:cs="Simplified Arabic"/>
          <w:b/>
          <w:bCs/>
          <w:sz w:val="28"/>
          <w:szCs w:val="28"/>
          <w:rtl/>
          <w:lang w:bidi="ar-LB"/>
        </w:rPr>
      </w:pPr>
      <w:r w:rsidRPr="00802355">
        <w:rPr>
          <w:rFonts w:ascii="Simplified Arabic" w:hAnsi="Simplified Arabic" w:cs="Simplified Arabic"/>
          <w:b/>
          <w:bCs/>
          <w:sz w:val="28"/>
          <w:szCs w:val="28"/>
          <w:highlight w:val="yellow"/>
          <w:rtl/>
          <w:lang w:bidi="ar-LB"/>
        </w:rPr>
        <w:t>محوريّة المجتمع</w:t>
      </w:r>
    </w:p>
    <w:p w:rsidR="006D4D5E" w:rsidRPr="00B233B9" w:rsidRDefault="006D4D5E" w:rsidP="006D4D5E">
      <w:pPr>
        <w:jc w:val="lowKashida"/>
        <w:rPr>
          <w:rFonts w:ascii="Simplified Arabic" w:hAnsi="Simplified Arabic" w:cs="Simplified Arabic"/>
          <w:sz w:val="28"/>
          <w:szCs w:val="28"/>
          <w:rtl/>
          <w:lang w:bidi="ar-LB"/>
        </w:rPr>
      </w:pPr>
      <w:r w:rsidRPr="00B233B9">
        <w:rPr>
          <w:rFonts w:ascii="Simplified Arabic" w:hAnsi="Simplified Arabic" w:cs="Simplified Arabic"/>
          <w:sz w:val="28"/>
          <w:szCs w:val="28"/>
          <w:rtl/>
          <w:lang w:bidi="ar-LB"/>
        </w:rPr>
        <w:t xml:space="preserve">يشكّل المجتمع المكان الأساس لنموّ الحرب الناعمة وتطوّرها، ويزيد من وتيرة الحرب الناعمة الآفات الاجتماعيّة والثقافيّة والسياسيّة والاقتصاديّة؛ لذلك فإنّ منع تحقّق أهداف الحرب الناعمة، يتوقّف على مستوى التحصين ورفع الآفات الموجودة داخل المجتمع. </w:t>
      </w:r>
    </w:p>
    <w:p w:rsidR="006D4D5E" w:rsidRDefault="006D4D5E" w:rsidP="006D4D5E">
      <w:pPr>
        <w:ind w:left="720"/>
        <w:rPr>
          <w:rFonts w:ascii="Simplified Arabic" w:hAnsi="Simplified Arabic" w:cs="Simplified Arabic"/>
          <w:sz w:val="28"/>
          <w:szCs w:val="28"/>
          <w:rtl/>
          <w:lang w:bidi="ar-LB"/>
        </w:rPr>
      </w:pPr>
    </w:p>
    <w:p w:rsidR="006D4D5E" w:rsidRPr="00B233B9" w:rsidRDefault="006D4D5E" w:rsidP="006D4D5E">
      <w:pPr>
        <w:ind w:left="720"/>
        <w:rPr>
          <w:rFonts w:ascii="Simplified Arabic" w:hAnsi="Simplified Arabic" w:cs="Simplified Arabic"/>
          <w:sz w:val="28"/>
          <w:szCs w:val="28"/>
          <w:rtl/>
          <w:lang w:bidi="ar-LB"/>
        </w:rPr>
      </w:pPr>
    </w:p>
    <w:p w:rsidR="006D4D5E" w:rsidRPr="00B233B9" w:rsidRDefault="006D4D5E" w:rsidP="006D4D5E">
      <w:pPr>
        <w:pStyle w:val="Heading1"/>
        <w:rPr>
          <w:rtl/>
        </w:rPr>
      </w:pPr>
      <w:r w:rsidRPr="00B233B9">
        <w:rPr>
          <w:rtl/>
        </w:rPr>
        <w:t>أهداف الحرب الناعمة</w:t>
      </w:r>
    </w:p>
    <w:p w:rsidR="006D4D5E" w:rsidRPr="00B233B9" w:rsidRDefault="006D4D5E" w:rsidP="006D4D5E">
      <w:pPr>
        <w:rPr>
          <w:rFonts w:ascii="Simplified Arabic" w:hAnsi="Simplified Arabic" w:cs="Simplified Arabic"/>
          <w:sz w:val="28"/>
          <w:szCs w:val="28"/>
          <w:rtl/>
          <w:lang w:bidi="ar-LB"/>
        </w:rPr>
      </w:pPr>
    </w:p>
    <w:p w:rsidR="006D4D5E" w:rsidRPr="00B93C02" w:rsidRDefault="006D4D5E" w:rsidP="00802355">
      <w:pPr>
        <w:rPr>
          <w:highlight w:val="yellow"/>
          <w:rtl/>
          <w:lang w:bidi="ar-LB"/>
        </w:rPr>
      </w:pPr>
    </w:p>
    <w:p w:rsidR="006D4D5E" w:rsidRPr="00B93C02" w:rsidRDefault="006D4D5E" w:rsidP="006D4D5E">
      <w:pPr>
        <w:bidi w:val="0"/>
        <w:jc w:val="center"/>
        <w:rPr>
          <w:rFonts w:ascii="Simplified Arabic" w:hAnsi="Simplified Arabic" w:cs="Simplified Arabic"/>
          <w:sz w:val="28"/>
          <w:szCs w:val="28"/>
          <w:highlight w:val="yellow"/>
          <w:lang w:bidi="ar-LB"/>
        </w:rPr>
      </w:pPr>
    </w:p>
    <w:tbl>
      <w:tblPr>
        <w:tblW w:w="2949" w:type="dxa"/>
        <w:tblInd w:w="33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49"/>
      </w:tblGrid>
      <w:tr w:rsidR="006D4D5E" w:rsidRPr="00A527AB" w:rsidTr="00144F0B">
        <w:trPr>
          <w:trHeight w:val="506"/>
        </w:trPr>
        <w:tc>
          <w:tcPr>
            <w:tcW w:w="2949" w:type="dxa"/>
            <w:shd w:val="clear" w:color="auto" w:fill="auto"/>
          </w:tcPr>
          <w:p w:rsidR="006D4D5E" w:rsidRPr="00802355" w:rsidRDefault="006D4D5E" w:rsidP="00144F0B">
            <w:pPr>
              <w:bidi w:val="0"/>
              <w:jc w:val="center"/>
              <w:rPr>
                <w:rFonts w:ascii="Simplified Arabic" w:hAnsi="Simplified Arabic" w:cs="Simplified Arabic"/>
                <w:sz w:val="28"/>
                <w:szCs w:val="28"/>
                <w:lang w:bidi="ar-LB"/>
              </w:rPr>
            </w:pPr>
            <w:r w:rsidRPr="00802355">
              <w:rPr>
                <w:rFonts w:ascii="Simplified Arabic" w:hAnsi="Simplified Arabic" w:cs="Simplified Arabic"/>
                <w:sz w:val="28"/>
                <w:szCs w:val="28"/>
                <w:rtl/>
                <w:lang w:bidi="ar-LB"/>
              </w:rPr>
              <w:t>عمل مجموعات</w:t>
            </w:r>
          </w:p>
        </w:tc>
      </w:tr>
    </w:tbl>
    <w:p w:rsidR="006D4D5E" w:rsidRPr="00B93C02" w:rsidRDefault="006D4D5E" w:rsidP="006D4D5E">
      <w:pPr>
        <w:bidi w:val="0"/>
        <w:jc w:val="center"/>
        <w:rPr>
          <w:rFonts w:ascii="Simplified Arabic" w:hAnsi="Simplified Arabic" w:cs="Simplified Arabic"/>
          <w:sz w:val="28"/>
          <w:szCs w:val="28"/>
          <w:highlight w:val="yellow"/>
          <w:lang w:bidi="ar-LB"/>
        </w:rPr>
      </w:pPr>
    </w:p>
    <w:p w:rsidR="006D4D5E" w:rsidRPr="00B93C02" w:rsidRDefault="00802355" w:rsidP="00802355">
      <w:pPr>
        <w:ind w:left="90"/>
        <w:jc w:val="center"/>
        <w:rPr>
          <w:rFonts w:ascii="Simplified Arabic" w:hAnsi="Simplified Arabic" w:cs="Simplified Arabic"/>
          <w:sz w:val="28"/>
          <w:szCs w:val="28"/>
          <w:highlight w:val="yellow"/>
          <w:rtl/>
          <w:lang w:bidi="ar-LB"/>
        </w:rPr>
      </w:pPr>
      <w:r>
        <w:rPr>
          <w:rFonts w:ascii="Simplified Arabic" w:hAnsi="Simplified Arabic" w:cs="Simplified Arabic" w:hint="cs"/>
          <w:sz w:val="28"/>
          <w:szCs w:val="28"/>
          <w:highlight w:val="yellow"/>
          <w:rtl/>
          <w:lang w:bidi="ar-LB"/>
        </w:rPr>
        <w:t>بطاقة نشاط</w:t>
      </w:r>
    </w:p>
    <w:p w:rsidR="006D4D5E" w:rsidRPr="00B233B9" w:rsidRDefault="006D4D5E" w:rsidP="006D4D5E">
      <w:pPr>
        <w:ind w:left="720"/>
        <w:rPr>
          <w:rFonts w:ascii="Simplified Arabic" w:hAnsi="Simplified Arabic" w:cs="Simplified Arabic"/>
          <w:sz w:val="28"/>
          <w:szCs w:val="28"/>
          <w:rtl/>
          <w:lang w:bidi="ar-LB"/>
        </w:rPr>
      </w:pPr>
    </w:p>
    <w:p w:rsidR="006D4D5E" w:rsidRPr="00B233B9" w:rsidRDefault="006D4D5E" w:rsidP="006D4D5E">
      <w:pPr>
        <w:pStyle w:val="Heading1"/>
        <w:rPr>
          <w:rtl/>
        </w:rPr>
      </w:pPr>
      <w:r w:rsidRPr="00B233B9">
        <w:rPr>
          <w:rtl/>
        </w:rPr>
        <w:t>أهداف الحرب الناعمة</w:t>
      </w:r>
    </w:p>
    <w:p w:rsidR="00802355" w:rsidRDefault="00802355" w:rsidP="00802355">
      <w:pPr>
        <w:ind w:left="720"/>
        <w:jc w:val="lowKashida"/>
        <w:rPr>
          <w:rFonts w:ascii="Simplified Arabic" w:hAnsi="Simplified Arabic" w:cs="Simplified Arabic"/>
          <w:sz w:val="28"/>
          <w:szCs w:val="28"/>
          <w:lang w:bidi="ar-LB"/>
        </w:rPr>
      </w:pPr>
    </w:p>
    <w:tbl>
      <w:tblPr>
        <w:tblStyle w:val="TableGrid"/>
        <w:bidiVisual/>
        <w:tblW w:w="0" w:type="auto"/>
        <w:tblInd w:w="720" w:type="dxa"/>
        <w:tblLook w:val="04A0" w:firstRow="1" w:lastRow="0" w:firstColumn="1" w:lastColumn="0" w:noHBand="0" w:noVBand="1"/>
      </w:tblPr>
      <w:tblGrid>
        <w:gridCol w:w="4315"/>
        <w:gridCol w:w="4315"/>
      </w:tblGrid>
      <w:tr w:rsidR="00802355" w:rsidTr="00802355">
        <w:tc>
          <w:tcPr>
            <w:tcW w:w="4675" w:type="dxa"/>
          </w:tcPr>
          <w:p w:rsidR="00802355" w:rsidRDefault="00802355" w:rsidP="00802355">
            <w:pPr>
              <w:jc w:val="lowKashida"/>
              <w:rPr>
                <w:rFonts w:ascii="Simplified Arabic" w:hAnsi="Simplified Arabic" w:cs="Simplified Arabic"/>
                <w:sz w:val="28"/>
                <w:szCs w:val="28"/>
                <w:rtl/>
                <w:lang w:bidi="ar-LB"/>
              </w:rPr>
            </w:pPr>
            <w:r>
              <w:rPr>
                <w:rFonts w:ascii="Simplified Arabic" w:hAnsi="Simplified Arabic" w:cs="Simplified Arabic" w:hint="cs"/>
                <w:sz w:val="28"/>
                <w:szCs w:val="28"/>
                <w:rtl/>
                <w:lang w:bidi="ar-LB"/>
              </w:rPr>
              <w:t>الأهداف العامّة</w:t>
            </w:r>
          </w:p>
        </w:tc>
        <w:tc>
          <w:tcPr>
            <w:tcW w:w="4675" w:type="dxa"/>
          </w:tcPr>
          <w:p w:rsidR="00802355" w:rsidRDefault="00802355" w:rsidP="00802355">
            <w:pPr>
              <w:jc w:val="lowKashida"/>
              <w:rPr>
                <w:rFonts w:ascii="Simplified Arabic" w:hAnsi="Simplified Arabic" w:cs="Simplified Arabic"/>
                <w:sz w:val="28"/>
                <w:szCs w:val="28"/>
                <w:rtl/>
                <w:lang w:bidi="ar-LB"/>
              </w:rPr>
            </w:pPr>
            <w:r>
              <w:rPr>
                <w:rFonts w:ascii="Simplified Arabic" w:hAnsi="Simplified Arabic" w:cs="Simplified Arabic" w:hint="cs"/>
                <w:sz w:val="28"/>
                <w:szCs w:val="28"/>
                <w:rtl/>
                <w:lang w:bidi="ar-LB"/>
              </w:rPr>
              <w:t>الأهداف الخاصّة</w:t>
            </w:r>
          </w:p>
        </w:tc>
      </w:tr>
    </w:tbl>
    <w:p w:rsidR="00802355" w:rsidRDefault="00802355" w:rsidP="00802355">
      <w:pPr>
        <w:ind w:left="720"/>
        <w:jc w:val="lowKashida"/>
        <w:rPr>
          <w:rFonts w:ascii="Simplified Arabic" w:hAnsi="Simplified Arabic" w:cs="Simplified Arabic"/>
          <w:sz w:val="28"/>
          <w:szCs w:val="28"/>
          <w:rtl/>
          <w:lang w:bidi="ar-LB"/>
        </w:rPr>
      </w:pPr>
    </w:p>
    <w:p w:rsidR="00802355" w:rsidRDefault="00802355" w:rsidP="00802355">
      <w:pPr>
        <w:ind w:left="720"/>
        <w:jc w:val="lowKashida"/>
        <w:rPr>
          <w:rFonts w:ascii="Simplified Arabic" w:hAnsi="Simplified Arabic" w:cs="Simplified Arabic"/>
          <w:sz w:val="28"/>
          <w:szCs w:val="28"/>
          <w:lang w:bidi="ar-LB"/>
        </w:rPr>
      </w:pPr>
    </w:p>
    <w:p w:rsidR="006D4D5E" w:rsidRPr="00B233B9" w:rsidRDefault="006D4D5E" w:rsidP="006D4D5E">
      <w:pPr>
        <w:numPr>
          <w:ilvl w:val="0"/>
          <w:numId w:val="4"/>
        </w:numPr>
        <w:jc w:val="lowKashida"/>
        <w:rPr>
          <w:rFonts w:ascii="Simplified Arabic" w:hAnsi="Simplified Arabic" w:cs="Simplified Arabic"/>
          <w:sz w:val="28"/>
          <w:szCs w:val="28"/>
          <w:lang w:bidi="ar-LB"/>
        </w:rPr>
      </w:pPr>
      <w:r w:rsidRPr="00B233B9">
        <w:rPr>
          <w:rFonts w:ascii="Simplified Arabic" w:hAnsi="Simplified Arabic" w:cs="Simplified Arabic"/>
          <w:sz w:val="28"/>
          <w:szCs w:val="28"/>
          <w:rtl/>
          <w:lang w:bidi="ar-LB"/>
        </w:rPr>
        <w:t>تغيير الأيديولوجيّة الحاكمة.</w:t>
      </w:r>
    </w:p>
    <w:p w:rsidR="006D4D5E" w:rsidRPr="00B233B9" w:rsidRDefault="006D4D5E" w:rsidP="006D4D5E">
      <w:pPr>
        <w:numPr>
          <w:ilvl w:val="0"/>
          <w:numId w:val="4"/>
        </w:numPr>
        <w:jc w:val="lowKashida"/>
        <w:rPr>
          <w:rFonts w:ascii="Simplified Arabic" w:hAnsi="Simplified Arabic" w:cs="Simplified Arabic"/>
          <w:sz w:val="28"/>
          <w:szCs w:val="28"/>
          <w:rtl/>
          <w:lang w:bidi="ar-LB"/>
        </w:rPr>
      </w:pPr>
      <w:r w:rsidRPr="00B233B9">
        <w:rPr>
          <w:rFonts w:ascii="Simplified Arabic" w:hAnsi="Simplified Arabic" w:cs="Simplified Arabic"/>
          <w:sz w:val="28"/>
          <w:szCs w:val="28"/>
          <w:rtl/>
          <w:lang w:bidi="ar-LB"/>
        </w:rPr>
        <w:t>التقليل من المشاركة الشعبيّة في العمليّة السياسيّة.</w:t>
      </w:r>
    </w:p>
    <w:p w:rsidR="006D4D5E" w:rsidRPr="00B233B9" w:rsidRDefault="006D4D5E" w:rsidP="006D4D5E">
      <w:pPr>
        <w:numPr>
          <w:ilvl w:val="0"/>
          <w:numId w:val="4"/>
        </w:numPr>
        <w:jc w:val="lowKashida"/>
        <w:rPr>
          <w:rFonts w:ascii="Simplified Arabic" w:hAnsi="Simplified Arabic" w:cs="Simplified Arabic"/>
          <w:sz w:val="28"/>
          <w:szCs w:val="28"/>
          <w:rtl/>
          <w:lang w:bidi="ar-LB"/>
        </w:rPr>
      </w:pPr>
      <w:r w:rsidRPr="00B233B9">
        <w:rPr>
          <w:rFonts w:ascii="Simplified Arabic" w:hAnsi="Simplified Arabic" w:cs="Simplified Arabic"/>
          <w:sz w:val="28"/>
          <w:szCs w:val="28"/>
          <w:rtl/>
          <w:lang w:bidi="ar-LB"/>
        </w:rPr>
        <w:t>تغيير الهويّة الدينيّة.</w:t>
      </w:r>
    </w:p>
    <w:p w:rsidR="006D4D5E" w:rsidRPr="00B233B9" w:rsidRDefault="006D4D5E" w:rsidP="006D4D5E">
      <w:pPr>
        <w:numPr>
          <w:ilvl w:val="0"/>
          <w:numId w:val="4"/>
        </w:numPr>
        <w:jc w:val="lowKashida"/>
        <w:rPr>
          <w:rFonts w:ascii="Simplified Arabic" w:hAnsi="Simplified Arabic" w:cs="Simplified Arabic"/>
          <w:sz w:val="28"/>
          <w:szCs w:val="28"/>
          <w:rtl/>
          <w:lang w:bidi="ar-LB"/>
        </w:rPr>
      </w:pPr>
      <w:r w:rsidRPr="00B233B9">
        <w:rPr>
          <w:rFonts w:ascii="Simplified Arabic" w:hAnsi="Simplified Arabic" w:cs="Simplified Arabic"/>
          <w:sz w:val="28"/>
          <w:szCs w:val="28"/>
          <w:rtl/>
          <w:lang w:bidi="ar-LB"/>
        </w:rPr>
        <w:t>سَوق الأفكار العامّة نحو ما يريده العدوّ.</w:t>
      </w:r>
    </w:p>
    <w:p w:rsidR="006D4D5E" w:rsidRPr="00B233B9" w:rsidRDefault="006D4D5E" w:rsidP="006D4D5E">
      <w:pPr>
        <w:numPr>
          <w:ilvl w:val="0"/>
          <w:numId w:val="4"/>
        </w:numPr>
        <w:jc w:val="lowKashida"/>
        <w:rPr>
          <w:rFonts w:ascii="Simplified Arabic" w:hAnsi="Simplified Arabic" w:cs="Simplified Arabic"/>
          <w:sz w:val="28"/>
          <w:szCs w:val="28"/>
          <w:rtl/>
          <w:lang w:bidi="ar-LB"/>
        </w:rPr>
      </w:pPr>
      <w:r w:rsidRPr="00B233B9">
        <w:rPr>
          <w:rFonts w:ascii="Simplified Arabic" w:hAnsi="Simplified Arabic" w:cs="Simplified Arabic"/>
          <w:sz w:val="28"/>
          <w:szCs w:val="28"/>
          <w:rtl/>
          <w:lang w:bidi="ar-LB"/>
        </w:rPr>
        <w:t>إضعاف التضامن والانسجام الاجتماعيّ.</w:t>
      </w:r>
    </w:p>
    <w:p w:rsidR="006D4D5E" w:rsidRPr="00B233B9" w:rsidRDefault="006D4D5E" w:rsidP="006D4D5E">
      <w:pPr>
        <w:numPr>
          <w:ilvl w:val="0"/>
          <w:numId w:val="4"/>
        </w:numPr>
        <w:jc w:val="lowKashida"/>
        <w:rPr>
          <w:rFonts w:ascii="Simplified Arabic" w:hAnsi="Simplified Arabic" w:cs="Simplified Arabic"/>
          <w:sz w:val="28"/>
          <w:szCs w:val="28"/>
          <w:rtl/>
          <w:lang w:bidi="ar-LB"/>
        </w:rPr>
      </w:pPr>
      <w:r w:rsidRPr="00B233B9">
        <w:rPr>
          <w:rFonts w:ascii="Simplified Arabic" w:hAnsi="Simplified Arabic" w:cs="Simplified Arabic"/>
          <w:sz w:val="28"/>
          <w:szCs w:val="28"/>
          <w:rtl/>
          <w:lang w:bidi="ar-LB"/>
        </w:rPr>
        <w:lastRenderedPageBreak/>
        <w:t>تغيير قيم المجتمع.</w:t>
      </w:r>
    </w:p>
    <w:p w:rsidR="006D4D5E" w:rsidRPr="00B233B9" w:rsidRDefault="006D4D5E" w:rsidP="006D4D5E">
      <w:pPr>
        <w:numPr>
          <w:ilvl w:val="0"/>
          <w:numId w:val="4"/>
        </w:numPr>
        <w:jc w:val="lowKashida"/>
        <w:rPr>
          <w:rFonts w:ascii="Simplified Arabic" w:hAnsi="Simplified Arabic" w:cs="Simplified Arabic"/>
          <w:sz w:val="28"/>
          <w:szCs w:val="28"/>
          <w:rtl/>
          <w:lang w:bidi="ar-LB"/>
        </w:rPr>
      </w:pPr>
      <w:r w:rsidRPr="00B233B9">
        <w:rPr>
          <w:rFonts w:ascii="Simplified Arabic" w:hAnsi="Simplified Arabic" w:cs="Simplified Arabic"/>
          <w:sz w:val="28"/>
          <w:szCs w:val="28"/>
          <w:rtl/>
          <w:lang w:bidi="ar-LB"/>
        </w:rPr>
        <w:t>تغيير النماذج الموجودة والرائجة في المجتمع.</w:t>
      </w:r>
    </w:p>
    <w:p w:rsidR="00802355" w:rsidRDefault="00802355" w:rsidP="006D4D5E">
      <w:pPr>
        <w:jc w:val="lowKashida"/>
        <w:rPr>
          <w:rFonts w:ascii="Simplified Arabic" w:hAnsi="Simplified Arabic" w:cs="Simplified Arabic"/>
          <w:sz w:val="28"/>
          <w:szCs w:val="28"/>
          <w:rtl/>
          <w:lang w:bidi="ar-LB"/>
        </w:rPr>
      </w:pPr>
    </w:p>
    <w:p w:rsidR="00802355" w:rsidRDefault="00802355" w:rsidP="006D4D5E">
      <w:pPr>
        <w:jc w:val="lowKashida"/>
        <w:rPr>
          <w:rFonts w:ascii="Simplified Arabic" w:hAnsi="Simplified Arabic" w:cs="Simplified Arabic"/>
          <w:sz w:val="28"/>
          <w:szCs w:val="28"/>
          <w:rtl/>
          <w:lang w:bidi="ar-LB"/>
        </w:rPr>
      </w:pPr>
      <w:r>
        <w:rPr>
          <w:rFonts w:ascii="Simplified Arabic" w:hAnsi="Simplified Arabic" w:cs="Simplified Arabic" w:hint="cs"/>
          <w:sz w:val="28"/>
          <w:szCs w:val="28"/>
          <w:rtl/>
          <w:lang w:bidi="ar-LB"/>
        </w:rPr>
        <w:t>.....................................</w:t>
      </w:r>
    </w:p>
    <w:p w:rsidR="006D4D5E" w:rsidRPr="00B233B9" w:rsidRDefault="006D4D5E" w:rsidP="006D4D5E">
      <w:pPr>
        <w:jc w:val="lowKashida"/>
        <w:rPr>
          <w:rFonts w:ascii="Simplified Arabic" w:hAnsi="Simplified Arabic" w:cs="Simplified Arabic"/>
          <w:sz w:val="28"/>
          <w:szCs w:val="28"/>
          <w:rtl/>
          <w:lang w:bidi="ar-LB"/>
        </w:rPr>
      </w:pPr>
      <w:r w:rsidRPr="00802355">
        <w:rPr>
          <w:rFonts w:ascii="Simplified Arabic" w:hAnsi="Simplified Arabic" w:cs="Simplified Arabic"/>
          <w:sz w:val="28"/>
          <w:szCs w:val="28"/>
          <w:highlight w:val="yellow"/>
          <w:rtl/>
          <w:lang w:bidi="ar-LB"/>
        </w:rPr>
        <w:t>وقد حدّد الإمام الخامنئيّ (دام ظلّه) مجموعةً من العناوين الثانويّة التي تندرج ضمن هذه الأهداف، أبرزها:</w:t>
      </w:r>
    </w:p>
    <w:p w:rsidR="006D4D5E" w:rsidRPr="00B233B9" w:rsidRDefault="006D4D5E" w:rsidP="006D4D5E">
      <w:pPr>
        <w:pStyle w:val="ListParagraph"/>
        <w:numPr>
          <w:ilvl w:val="0"/>
          <w:numId w:val="6"/>
        </w:numPr>
        <w:jc w:val="lowKashida"/>
        <w:rPr>
          <w:rFonts w:ascii="Simplified Arabic" w:hAnsi="Simplified Arabic" w:cs="Simplified Arabic"/>
          <w:sz w:val="28"/>
          <w:szCs w:val="28"/>
          <w:lang w:bidi="ar-LB"/>
        </w:rPr>
      </w:pPr>
      <w:r w:rsidRPr="00B233B9">
        <w:rPr>
          <w:rFonts w:ascii="Simplified Arabic" w:hAnsi="Simplified Arabic" w:cs="Simplified Arabic"/>
          <w:sz w:val="28"/>
          <w:szCs w:val="28"/>
          <w:rtl/>
          <w:lang w:bidi="ar-LB"/>
        </w:rPr>
        <w:t>إبعاد الجيل الجديد عن الاعتقاد بالدين والأصول الثوريّة.</w:t>
      </w:r>
    </w:p>
    <w:p w:rsidR="006D4D5E" w:rsidRPr="00B233B9" w:rsidRDefault="006D4D5E" w:rsidP="006D4D5E">
      <w:pPr>
        <w:pStyle w:val="ListParagraph"/>
        <w:numPr>
          <w:ilvl w:val="0"/>
          <w:numId w:val="6"/>
        </w:numPr>
        <w:jc w:val="lowKashida"/>
        <w:rPr>
          <w:rFonts w:ascii="Simplified Arabic" w:hAnsi="Simplified Arabic" w:cs="Simplified Arabic"/>
          <w:sz w:val="28"/>
          <w:szCs w:val="28"/>
          <w:rtl/>
          <w:lang w:bidi="ar-LB"/>
        </w:rPr>
      </w:pPr>
      <w:r w:rsidRPr="00B233B9">
        <w:rPr>
          <w:rFonts w:ascii="Simplified Arabic" w:hAnsi="Simplified Arabic" w:cs="Simplified Arabic"/>
          <w:sz w:val="28"/>
          <w:szCs w:val="28"/>
          <w:rtl/>
          <w:lang w:bidi="ar-LB"/>
        </w:rPr>
        <w:t>أخذ الجيل الشاب في المجتمع نحو الابتذال والفساد الأخلاقيّ.</w:t>
      </w:r>
    </w:p>
    <w:p w:rsidR="006D4D5E" w:rsidRPr="00B233B9" w:rsidRDefault="006D4D5E" w:rsidP="006D4D5E">
      <w:pPr>
        <w:pStyle w:val="ListParagraph"/>
        <w:numPr>
          <w:ilvl w:val="0"/>
          <w:numId w:val="6"/>
        </w:numPr>
        <w:jc w:val="lowKashida"/>
        <w:rPr>
          <w:rFonts w:ascii="Simplified Arabic" w:hAnsi="Simplified Arabic" w:cs="Simplified Arabic"/>
          <w:sz w:val="28"/>
          <w:szCs w:val="28"/>
          <w:rtl/>
          <w:lang w:bidi="ar-LB"/>
        </w:rPr>
      </w:pPr>
      <w:r w:rsidRPr="00B233B9">
        <w:rPr>
          <w:rFonts w:ascii="Simplified Arabic" w:hAnsi="Simplified Arabic" w:cs="Simplified Arabic"/>
          <w:sz w:val="28"/>
          <w:szCs w:val="28"/>
          <w:rtl/>
          <w:lang w:bidi="ar-LB"/>
        </w:rPr>
        <w:t>حذف التفكير الفعّال الذي يهدّد الغرب وسلطته. </w:t>
      </w:r>
    </w:p>
    <w:p w:rsidR="006D4D5E" w:rsidRPr="00B233B9" w:rsidRDefault="006D4D5E" w:rsidP="006D4D5E">
      <w:pPr>
        <w:pStyle w:val="ListParagraph"/>
        <w:numPr>
          <w:ilvl w:val="0"/>
          <w:numId w:val="6"/>
        </w:numPr>
        <w:jc w:val="lowKashida"/>
        <w:rPr>
          <w:rFonts w:ascii="Simplified Arabic" w:hAnsi="Simplified Arabic" w:cs="Simplified Arabic"/>
          <w:sz w:val="28"/>
          <w:szCs w:val="28"/>
          <w:rtl/>
          <w:lang w:bidi="ar-LB"/>
        </w:rPr>
      </w:pPr>
      <w:r w:rsidRPr="00B233B9">
        <w:rPr>
          <w:rFonts w:ascii="Simplified Arabic" w:hAnsi="Simplified Arabic" w:cs="Simplified Arabic"/>
          <w:sz w:val="28"/>
          <w:szCs w:val="28"/>
          <w:rtl/>
          <w:lang w:bidi="ar-LB"/>
        </w:rPr>
        <w:t xml:space="preserve">إضعاف الثقافة الوطنيّة والإسلاميّة. </w:t>
      </w:r>
    </w:p>
    <w:p w:rsidR="006D4D5E" w:rsidRPr="00B233B9" w:rsidRDefault="006D4D5E" w:rsidP="006D4D5E">
      <w:pPr>
        <w:pStyle w:val="ListParagraph"/>
        <w:numPr>
          <w:ilvl w:val="0"/>
          <w:numId w:val="6"/>
        </w:numPr>
        <w:jc w:val="lowKashida"/>
        <w:rPr>
          <w:rFonts w:ascii="Simplified Arabic" w:hAnsi="Simplified Arabic" w:cs="Simplified Arabic"/>
          <w:sz w:val="28"/>
          <w:szCs w:val="28"/>
          <w:rtl/>
          <w:lang w:bidi="ar-LB"/>
        </w:rPr>
      </w:pPr>
      <w:r w:rsidRPr="00B233B9">
        <w:rPr>
          <w:rFonts w:ascii="Simplified Arabic" w:hAnsi="Simplified Arabic" w:cs="Simplified Arabic"/>
          <w:sz w:val="28"/>
          <w:szCs w:val="28"/>
          <w:rtl/>
          <w:lang w:bidi="ar-LB"/>
        </w:rPr>
        <w:t>حرف الشباب المؤمن عن الالتزام بإيمانهم واعتقاداتهم. </w:t>
      </w:r>
    </w:p>
    <w:p w:rsidR="006D4D5E" w:rsidRPr="00B233B9" w:rsidRDefault="006D4D5E" w:rsidP="006D4D5E">
      <w:pPr>
        <w:pStyle w:val="ListParagraph"/>
        <w:numPr>
          <w:ilvl w:val="0"/>
          <w:numId w:val="6"/>
        </w:numPr>
        <w:jc w:val="lowKashida"/>
        <w:rPr>
          <w:rFonts w:ascii="Simplified Arabic" w:hAnsi="Simplified Arabic" w:cs="Simplified Arabic"/>
          <w:sz w:val="28"/>
          <w:szCs w:val="28"/>
          <w:rtl/>
          <w:lang w:bidi="ar-LB"/>
        </w:rPr>
      </w:pPr>
      <w:r w:rsidRPr="00B233B9">
        <w:rPr>
          <w:rFonts w:ascii="Simplified Arabic" w:hAnsi="Simplified Arabic" w:cs="Simplified Arabic"/>
          <w:sz w:val="28"/>
          <w:szCs w:val="28"/>
          <w:rtl/>
          <w:lang w:bidi="ar-LB"/>
        </w:rPr>
        <w:t>حرف أذهان الناس عن الإسلام.</w:t>
      </w:r>
    </w:p>
    <w:p w:rsidR="006D4D5E" w:rsidRPr="00B233B9" w:rsidRDefault="006D4D5E" w:rsidP="006D4D5E">
      <w:pPr>
        <w:pStyle w:val="ListParagraph"/>
        <w:numPr>
          <w:ilvl w:val="0"/>
          <w:numId w:val="6"/>
        </w:numPr>
        <w:jc w:val="lowKashida"/>
        <w:rPr>
          <w:rFonts w:ascii="Simplified Arabic" w:hAnsi="Simplified Arabic" w:cs="Simplified Arabic"/>
          <w:sz w:val="28"/>
          <w:szCs w:val="28"/>
          <w:rtl/>
          <w:lang w:bidi="ar-LB"/>
        </w:rPr>
      </w:pPr>
      <w:r w:rsidRPr="00B233B9">
        <w:rPr>
          <w:rFonts w:ascii="Simplified Arabic" w:hAnsi="Simplified Arabic" w:cs="Simplified Arabic"/>
          <w:sz w:val="28"/>
          <w:szCs w:val="28"/>
          <w:rtl/>
          <w:lang w:bidi="ar-LB"/>
        </w:rPr>
        <w:t>زرع اليأس في المجتمع في مسألة الثورة ضدّ النظام السلطويّ. </w:t>
      </w:r>
    </w:p>
    <w:p w:rsidR="006D4D5E" w:rsidRPr="00B233B9" w:rsidRDefault="006D4D5E" w:rsidP="006D4D5E">
      <w:pPr>
        <w:pStyle w:val="ListParagraph"/>
        <w:numPr>
          <w:ilvl w:val="0"/>
          <w:numId w:val="6"/>
        </w:numPr>
        <w:jc w:val="lowKashida"/>
        <w:rPr>
          <w:rFonts w:ascii="Simplified Arabic" w:hAnsi="Simplified Arabic" w:cs="Simplified Arabic"/>
          <w:sz w:val="28"/>
          <w:szCs w:val="28"/>
          <w:rtl/>
          <w:lang w:bidi="ar-LB"/>
        </w:rPr>
      </w:pPr>
      <w:r w:rsidRPr="00B233B9">
        <w:rPr>
          <w:rFonts w:ascii="Simplified Arabic" w:hAnsi="Simplified Arabic" w:cs="Simplified Arabic"/>
          <w:sz w:val="28"/>
          <w:szCs w:val="28"/>
          <w:rtl/>
          <w:lang w:bidi="ar-LB"/>
        </w:rPr>
        <w:t>استبدال ثقافة الناس وقِيَمهم وعقيدتهم بأخرى أجنبيّة.</w:t>
      </w:r>
    </w:p>
    <w:p w:rsidR="006D4D5E" w:rsidRPr="00B233B9" w:rsidRDefault="006D4D5E" w:rsidP="006D4D5E">
      <w:pPr>
        <w:pStyle w:val="ListParagraph"/>
        <w:numPr>
          <w:ilvl w:val="0"/>
          <w:numId w:val="6"/>
        </w:numPr>
        <w:jc w:val="lowKashida"/>
        <w:rPr>
          <w:rFonts w:ascii="Simplified Arabic" w:hAnsi="Simplified Arabic" w:cs="Simplified Arabic"/>
          <w:sz w:val="28"/>
          <w:szCs w:val="28"/>
          <w:rtl/>
          <w:lang w:bidi="ar-LB"/>
        </w:rPr>
      </w:pPr>
      <w:r w:rsidRPr="00B233B9">
        <w:rPr>
          <w:rFonts w:ascii="Simplified Arabic" w:hAnsi="Simplified Arabic" w:cs="Simplified Arabic"/>
          <w:sz w:val="28"/>
          <w:szCs w:val="28"/>
          <w:rtl/>
          <w:lang w:bidi="ar-LB"/>
        </w:rPr>
        <w:t>جعل المجاهدين يندمون على تضحياتهم الماضية.</w:t>
      </w:r>
    </w:p>
    <w:p w:rsidR="006D4D5E" w:rsidRPr="00B233B9" w:rsidRDefault="006D4D5E" w:rsidP="006D4D5E">
      <w:pPr>
        <w:pStyle w:val="ListParagraph"/>
        <w:numPr>
          <w:ilvl w:val="0"/>
          <w:numId w:val="6"/>
        </w:numPr>
        <w:tabs>
          <w:tab w:val="left" w:pos="818"/>
        </w:tabs>
        <w:jc w:val="lowKashida"/>
        <w:rPr>
          <w:rFonts w:ascii="Simplified Arabic" w:hAnsi="Simplified Arabic" w:cs="Simplified Arabic"/>
          <w:sz w:val="28"/>
          <w:szCs w:val="28"/>
          <w:rtl/>
          <w:lang w:bidi="ar-LB"/>
        </w:rPr>
      </w:pPr>
      <w:r w:rsidRPr="00B233B9">
        <w:rPr>
          <w:rFonts w:ascii="Simplified Arabic" w:hAnsi="Simplified Arabic" w:cs="Simplified Arabic"/>
          <w:sz w:val="28"/>
          <w:szCs w:val="28"/>
          <w:rtl/>
          <w:lang w:bidi="ar-LB"/>
        </w:rPr>
        <w:t>استهداف الثقافة الإسلاميّة الأصيلة التي بُنيت على أساسها الثورة الإسلاميّة.</w:t>
      </w:r>
    </w:p>
    <w:p w:rsidR="006D4D5E" w:rsidRPr="00B233B9" w:rsidRDefault="006D4D5E" w:rsidP="006D4D5E">
      <w:pPr>
        <w:pStyle w:val="ListParagraph"/>
        <w:numPr>
          <w:ilvl w:val="0"/>
          <w:numId w:val="6"/>
        </w:numPr>
        <w:tabs>
          <w:tab w:val="left" w:pos="818"/>
        </w:tabs>
        <w:jc w:val="lowKashida"/>
        <w:rPr>
          <w:rFonts w:ascii="Simplified Arabic" w:hAnsi="Simplified Arabic" w:cs="Simplified Arabic"/>
          <w:sz w:val="28"/>
          <w:szCs w:val="28"/>
          <w:rtl/>
          <w:lang w:bidi="ar-LB"/>
        </w:rPr>
      </w:pPr>
      <w:r w:rsidRPr="00B233B9">
        <w:rPr>
          <w:rFonts w:ascii="Simplified Arabic" w:hAnsi="Simplified Arabic" w:cs="Simplified Arabic"/>
          <w:sz w:val="28"/>
          <w:szCs w:val="28"/>
          <w:rtl/>
          <w:lang w:bidi="ar-LB"/>
        </w:rPr>
        <w:t>إلقاء اليأس في مريدي حاكميّة الإسلام في العالم.</w:t>
      </w:r>
    </w:p>
    <w:p w:rsidR="006D4D5E" w:rsidRPr="00B233B9" w:rsidRDefault="006D4D5E" w:rsidP="006D4D5E">
      <w:pPr>
        <w:pStyle w:val="ListParagraph"/>
        <w:numPr>
          <w:ilvl w:val="0"/>
          <w:numId w:val="6"/>
        </w:numPr>
        <w:tabs>
          <w:tab w:val="left" w:pos="818"/>
        </w:tabs>
        <w:jc w:val="lowKashida"/>
        <w:rPr>
          <w:rFonts w:ascii="Simplified Arabic" w:hAnsi="Simplified Arabic" w:cs="Simplified Arabic"/>
          <w:sz w:val="28"/>
          <w:szCs w:val="28"/>
          <w:rtl/>
          <w:lang w:bidi="ar-LB"/>
        </w:rPr>
      </w:pPr>
      <w:r w:rsidRPr="00B233B9">
        <w:rPr>
          <w:rFonts w:ascii="Simplified Arabic" w:hAnsi="Simplified Arabic" w:cs="Simplified Arabic"/>
          <w:sz w:val="28"/>
          <w:szCs w:val="28"/>
          <w:rtl/>
          <w:lang w:bidi="ar-LB"/>
        </w:rPr>
        <w:t>إضعاف همّة الشباب.</w:t>
      </w:r>
    </w:p>
    <w:p w:rsidR="006D4D5E" w:rsidRPr="00B233B9" w:rsidRDefault="006D4D5E" w:rsidP="006D4D5E">
      <w:pPr>
        <w:pStyle w:val="ListParagraph"/>
        <w:numPr>
          <w:ilvl w:val="0"/>
          <w:numId w:val="6"/>
        </w:numPr>
        <w:tabs>
          <w:tab w:val="left" w:pos="818"/>
        </w:tabs>
        <w:jc w:val="lowKashida"/>
        <w:rPr>
          <w:rFonts w:ascii="Simplified Arabic" w:hAnsi="Simplified Arabic" w:cs="Simplified Arabic"/>
          <w:sz w:val="28"/>
          <w:szCs w:val="28"/>
          <w:rtl/>
          <w:lang w:bidi="ar-LB"/>
        </w:rPr>
      </w:pPr>
      <w:r w:rsidRPr="00B233B9">
        <w:rPr>
          <w:rFonts w:ascii="Simplified Arabic" w:hAnsi="Simplified Arabic" w:cs="Simplified Arabic"/>
          <w:sz w:val="28"/>
          <w:szCs w:val="28"/>
          <w:rtl/>
          <w:lang w:bidi="ar-LB"/>
        </w:rPr>
        <w:t>إسقاط حيثيّة المقاومة واعتبارها بين أبناء الشعب.</w:t>
      </w:r>
    </w:p>
    <w:p w:rsidR="006D4D5E" w:rsidRPr="00B233B9" w:rsidRDefault="006D4D5E" w:rsidP="006D4D5E">
      <w:pPr>
        <w:pStyle w:val="ListParagraph"/>
        <w:numPr>
          <w:ilvl w:val="0"/>
          <w:numId w:val="6"/>
        </w:numPr>
        <w:tabs>
          <w:tab w:val="left" w:pos="818"/>
        </w:tabs>
        <w:jc w:val="lowKashida"/>
        <w:rPr>
          <w:rFonts w:ascii="Simplified Arabic" w:hAnsi="Simplified Arabic" w:cs="Simplified Arabic"/>
          <w:sz w:val="28"/>
          <w:szCs w:val="28"/>
          <w:rtl/>
          <w:lang w:bidi="ar-LB"/>
        </w:rPr>
      </w:pPr>
      <w:r w:rsidRPr="00B233B9">
        <w:rPr>
          <w:rFonts w:ascii="Simplified Arabic" w:hAnsi="Simplified Arabic" w:cs="Simplified Arabic"/>
          <w:sz w:val="28"/>
          <w:szCs w:val="28"/>
          <w:rtl/>
          <w:lang w:bidi="ar-LB"/>
        </w:rPr>
        <w:t>إيجاد الفرقة والاختلاف بين النشطاء السياسيّين.</w:t>
      </w:r>
    </w:p>
    <w:p w:rsidR="006D4D5E" w:rsidRPr="00B233B9" w:rsidRDefault="006D4D5E" w:rsidP="006D4D5E">
      <w:pPr>
        <w:pStyle w:val="ListParagraph"/>
        <w:numPr>
          <w:ilvl w:val="0"/>
          <w:numId w:val="6"/>
        </w:numPr>
        <w:tabs>
          <w:tab w:val="left" w:pos="818"/>
        </w:tabs>
        <w:jc w:val="lowKashida"/>
        <w:rPr>
          <w:rFonts w:ascii="Simplified Arabic" w:hAnsi="Simplified Arabic" w:cs="Simplified Arabic"/>
          <w:sz w:val="28"/>
          <w:szCs w:val="28"/>
          <w:rtl/>
          <w:lang w:bidi="ar-LB"/>
        </w:rPr>
      </w:pPr>
      <w:r w:rsidRPr="00B233B9">
        <w:rPr>
          <w:rFonts w:ascii="Simplified Arabic" w:hAnsi="Simplified Arabic" w:cs="Simplified Arabic"/>
          <w:sz w:val="28"/>
          <w:szCs w:val="28"/>
          <w:rtl/>
          <w:lang w:bidi="ar-LB"/>
        </w:rPr>
        <w:t>إفراغ الثورة من مضمونها الإسلاميّ والدينيّ والروح الثوريّة.</w:t>
      </w:r>
    </w:p>
    <w:p w:rsidR="006D4D5E" w:rsidRDefault="006D4D5E" w:rsidP="006D4D5E">
      <w:pPr>
        <w:pStyle w:val="ListParagraph"/>
        <w:numPr>
          <w:ilvl w:val="0"/>
          <w:numId w:val="6"/>
        </w:numPr>
        <w:tabs>
          <w:tab w:val="left" w:pos="818"/>
        </w:tabs>
        <w:jc w:val="lowKashida"/>
        <w:rPr>
          <w:rFonts w:ascii="Simplified Arabic" w:hAnsi="Simplified Arabic" w:cs="Simplified Arabic"/>
          <w:sz w:val="28"/>
          <w:szCs w:val="28"/>
          <w:lang w:bidi="ar-LB"/>
        </w:rPr>
      </w:pPr>
      <w:r w:rsidRPr="00B233B9">
        <w:rPr>
          <w:rFonts w:ascii="Simplified Arabic" w:hAnsi="Simplified Arabic" w:cs="Simplified Arabic"/>
          <w:sz w:val="28"/>
          <w:szCs w:val="28"/>
          <w:rtl/>
          <w:lang w:bidi="ar-LB"/>
        </w:rPr>
        <w:t>القضاء على مسألة الثقة والمشاركة والمشروعيّة.</w:t>
      </w:r>
    </w:p>
    <w:p w:rsidR="006D4D5E" w:rsidRPr="00514C2A" w:rsidRDefault="006D4D5E" w:rsidP="006D4D5E">
      <w:pPr>
        <w:pStyle w:val="ListParagraph"/>
        <w:numPr>
          <w:ilvl w:val="0"/>
          <w:numId w:val="6"/>
        </w:numPr>
        <w:tabs>
          <w:tab w:val="left" w:pos="818"/>
        </w:tabs>
        <w:jc w:val="lowKashida"/>
        <w:rPr>
          <w:rFonts w:ascii="Simplified Arabic" w:hAnsi="Simplified Arabic" w:cs="Simplified Arabic"/>
          <w:sz w:val="28"/>
          <w:szCs w:val="28"/>
          <w:rtl/>
          <w:lang w:bidi="ar-LB"/>
        </w:rPr>
      </w:pPr>
      <w:r w:rsidRPr="00514C2A">
        <w:rPr>
          <w:rFonts w:ascii="Simplified Arabic" w:hAnsi="Simplified Arabic" w:cs="Simplified Arabic"/>
          <w:sz w:val="28"/>
          <w:szCs w:val="28"/>
          <w:rtl/>
          <w:lang w:bidi="ar-LB"/>
        </w:rPr>
        <w:t>إيجاد حالةٍ من الانفعال أمام العدو</w:t>
      </w:r>
      <w:r>
        <w:rPr>
          <w:rFonts w:ascii="Simplified Arabic" w:hAnsi="Simplified Arabic" w:cs="Simplified Arabic" w:hint="cs"/>
          <w:sz w:val="28"/>
          <w:szCs w:val="28"/>
          <w:rtl/>
          <w:lang w:bidi="ar-LB"/>
        </w:rPr>
        <w:t>.</w:t>
      </w:r>
    </w:p>
    <w:p w:rsidR="006D4D5E" w:rsidRPr="00B233B9" w:rsidRDefault="006D4D5E" w:rsidP="006D4D5E">
      <w:pPr>
        <w:rPr>
          <w:rFonts w:ascii="Simplified Arabic" w:hAnsi="Simplified Arabic" w:cs="Simplified Arabic"/>
          <w:sz w:val="28"/>
          <w:szCs w:val="28"/>
          <w:rtl/>
          <w:lang w:bidi="ar-LB"/>
        </w:rPr>
      </w:pPr>
    </w:p>
    <w:p w:rsidR="006D4D5E" w:rsidRDefault="006D4D5E" w:rsidP="006D4D5E">
      <w:pPr>
        <w:pStyle w:val="Heading1"/>
        <w:rPr>
          <w:rtl/>
          <w:lang w:bidi="ar-LB"/>
        </w:rPr>
      </w:pPr>
      <w:r w:rsidRPr="00B233B9">
        <w:rPr>
          <w:rtl/>
        </w:rPr>
        <w:t>أدوات الحرب الناعمة</w:t>
      </w:r>
    </w:p>
    <w:p w:rsidR="006D4D5E" w:rsidRDefault="006D4D5E" w:rsidP="006D4D5E">
      <w:pPr>
        <w:pStyle w:val="Heading2"/>
        <w:rPr>
          <w:rtl/>
          <w:lang w:bidi="ar-LB"/>
        </w:rPr>
      </w:pPr>
    </w:p>
    <w:p w:rsidR="00802355" w:rsidRDefault="00802355" w:rsidP="00802355">
      <w:pPr>
        <w:rPr>
          <w:rtl/>
          <w:lang w:bidi="ar-LB"/>
        </w:rPr>
      </w:pPr>
    </w:p>
    <w:p w:rsidR="00802355" w:rsidRPr="00B93C02" w:rsidRDefault="00802355" w:rsidP="00802355">
      <w:pPr>
        <w:bidi w:val="0"/>
        <w:jc w:val="center"/>
        <w:rPr>
          <w:rFonts w:ascii="Simplified Arabic" w:hAnsi="Simplified Arabic" w:cs="Simplified Arabic"/>
          <w:sz w:val="28"/>
          <w:szCs w:val="28"/>
          <w:highlight w:val="yellow"/>
          <w:lang w:bidi="ar-LB"/>
        </w:rPr>
      </w:pPr>
    </w:p>
    <w:tbl>
      <w:tblPr>
        <w:tblW w:w="2949" w:type="dxa"/>
        <w:tblInd w:w="33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49"/>
      </w:tblGrid>
      <w:tr w:rsidR="00802355" w:rsidRPr="00A527AB" w:rsidTr="00144F0B">
        <w:trPr>
          <w:trHeight w:val="506"/>
        </w:trPr>
        <w:tc>
          <w:tcPr>
            <w:tcW w:w="2949" w:type="dxa"/>
            <w:shd w:val="clear" w:color="auto" w:fill="auto"/>
          </w:tcPr>
          <w:p w:rsidR="00802355" w:rsidRPr="00802355" w:rsidRDefault="00802355" w:rsidP="00144F0B">
            <w:pPr>
              <w:bidi w:val="0"/>
              <w:jc w:val="center"/>
              <w:rPr>
                <w:rFonts w:ascii="Simplified Arabic" w:hAnsi="Simplified Arabic" w:cs="Simplified Arabic"/>
                <w:sz w:val="28"/>
                <w:szCs w:val="28"/>
                <w:lang w:bidi="ar-LB"/>
              </w:rPr>
            </w:pPr>
            <w:r>
              <w:rPr>
                <w:rFonts w:ascii="Simplified Arabic" w:hAnsi="Simplified Arabic" w:cs="Simplified Arabic" w:hint="cs"/>
                <w:sz w:val="28"/>
                <w:szCs w:val="28"/>
                <w:rtl/>
                <w:lang w:bidi="ar-LB"/>
              </w:rPr>
              <w:t>عصف ذهنيّ</w:t>
            </w:r>
          </w:p>
        </w:tc>
      </w:tr>
    </w:tbl>
    <w:p w:rsidR="006D4D5E" w:rsidRPr="00802355" w:rsidRDefault="006D4D5E" w:rsidP="00802355">
      <w:pPr>
        <w:pStyle w:val="Heading2"/>
        <w:jc w:val="center"/>
        <w:rPr>
          <w:color w:val="auto"/>
          <w:sz w:val="36"/>
          <w:szCs w:val="36"/>
          <w:lang w:bidi="ar-LB"/>
        </w:rPr>
      </w:pPr>
      <w:r w:rsidRPr="00802355">
        <w:rPr>
          <w:rFonts w:ascii="Simplified Arabic" w:hAnsi="Simplified Arabic"/>
          <w:color w:val="auto"/>
          <w:sz w:val="40"/>
          <w:szCs w:val="36"/>
          <w:rtl/>
          <w:lang w:bidi="ar-LB"/>
        </w:rPr>
        <w:lastRenderedPageBreak/>
        <w:t>ما هي -برأيكم- أدوات الحرب الناعمة؟</w:t>
      </w:r>
    </w:p>
    <w:p w:rsidR="006D4D5E" w:rsidRDefault="006D4D5E" w:rsidP="006D4D5E">
      <w:pPr>
        <w:ind w:left="720"/>
        <w:rPr>
          <w:rFonts w:ascii="Simplified Arabic" w:hAnsi="Simplified Arabic" w:cs="Simplified Arabic"/>
          <w:sz w:val="28"/>
          <w:szCs w:val="28"/>
          <w:rtl/>
          <w:lang w:bidi="ar-LB"/>
        </w:rPr>
      </w:pPr>
    </w:p>
    <w:p w:rsidR="00802355" w:rsidRPr="00B233B9" w:rsidRDefault="00EF26EC" w:rsidP="00EF26EC">
      <w:pPr>
        <w:ind w:left="720"/>
        <w:rPr>
          <w:rFonts w:ascii="Simplified Arabic" w:hAnsi="Simplified Arabic" w:cs="Simplified Arabic"/>
          <w:sz w:val="28"/>
          <w:szCs w:val="28"/>
          <w:rtl/>
          <w:lang w:bidi="ar-LB"/>
        </w:rPr>
      </w:pPr>
      <w:r>
        <w:rPr>
          <w:rFonts w:ascii="Simplified Arabic" w:hAnsi="Simplified Arabic" w:cs="Simplified Arabic" w:hint="cs"/>
          <w:sz w:val="28"/>
          <w:szCs w:val="28"/>
          <w:highlight w:val="yellow"/>
          <w:rtl/>
          <w:lang w:bidi="ar-LB"/>
        </w:rPr>
        <w:t>بطاقة مطالعة</w:t>
      </w:r>
    </w:p>
    <w:p w:rsidR="006D4D5E" w:rsidRPr="00B233B9" w:rsidRDefault="006D4D5E" w:rsidP="006D4D5E">
      <w:pPr>
        <w:rPr>
          <w:rFonts w:ascii="Simplified Arabic" w:hAnsi="Simplified Arabic" w:cs="Simplified Arabic"/>
          <w:sz w:val="28"/>
          <w:szCs w:val="28"/>
          <w:rtl/>
        </w:rPr>
      </w:pPr>
    </w:p>
    <w:p w:rsidR="006D4D5E" w:rsidRPr="00B233B9" w:rsidRDefault="006D4D5E" w:rsidP="006D4D5E">
      <w:pPr>
        <w:pStyle w:val="Heading1"/>
        <w:rPr>
          <w:rtl/>
        </w:rPr>
      </w:pPr>
      <w:r w:rsidRPr="00B233B9">
        <w:rPr>
          <w:rtl/>
        </w:rPr>
        <w:t>أدوات الحرب الناعمة</w:t>
      </w:r>
    </w:p>
    <w:p w:rsidR="006D4D5E" w:rsidRPr="00B233B9" w:rsidRDefault="006D4D5E" w:rsidP="006D4D5E">
      <w:pPr>
        <w:numPr>
          <w:ilvl w:val="0"/>
          <w:numId w:val="7"/>
        </w:numPr>
        <w:jc w:val="lowKashida"/>
        <w:rPr>
          <w:rFonts w:ascii="Simplified Arabic" w:hAnsi="Simplified Arabic" w:cs="Simplified Arabic"/>
          <w:sz w:val="28"/>
          <w:szCs w:val="28"/>
        </w:rPr>
      </w:pPr>
      <w:r w:rsidRPr="00B233B9">
        <w:rPr>
          <w:rFonts w:ascii="Simplified Arabic" w:hAnsi="Simplified Arabic" w:cs="Simplified Arabic"/>
          <w:sz w:val="28"/>
          <w:szCs w:val="28"/>
          <w:rtl/>
        </w:rPr>
        <w:t xml:space="preserve">مصانع هوليود والإنتاج الإعلاميّ والسينمائيّ الأميركيّ كلّه. </w:t>
      </w:r>
    </w:p>
    <w:p w:rsidR="006D4D5E" w:rsidRPr="00B233B9" w:rsidRDefault="006D4D5E" w:rsidP="006D4D5E">
      <w:pPr>
        <w:numPr>
          <w:ilvl w:val="0"/>
          <w:numId w:val="7"/>
        </w:numPr>
        <w:jc w:val="lowKashida"/>
        <w:rPr>
          <w:rFonts w:ascii="Simplified Arabic" w:hAnsi="Simplified Arabic" w:cs="Simplified Arabic"/>
          <w:sz w:val="28"/>
          <w:szCs w:val="28"/>
          <w:rtl/>
        </w:rPr>
      </w:pPr>
      <w:r w:rsidRPr="00B233B9">
        <w:rPr>
          <w:rFonts w:ascii="Simplified Arabic" w:hAnsi="Simplified Arabic" w:cs="Simplified Arabic"/>
          <w:sz w:val="28"/>
          <w:szCs w:val="28"/>
          <w:rtl/>
        </w:rPr>
        <w:t xml:space="preserve">الجامعات والمؤسّسات التعليميّة الأميركيّة التي تعمل على جذب الطلّاب والباحثين الأجانب الوافدين للدراسة، فهؤلاء يشكّلون جيوشًا عندما يعودون إلى بلدانهم وأوطانهم، ويتقلّدون المراكز والمواقع، ويصبحون سفراء لخدمة المشروع الأميركيّ. </w:t>
      </w:r>
    </w:p>
    <w:p w:rsidR="006D4D5E" w:rsidRPr="00B233B9" w:rsidRDefault="006D4D5E" w:rsidP="006D4D5E">
      <w:pPr>
        <w:numPr>
          <w:ilvl w:val="0"/>
          <w:numId w:val="7"/>
        </w:numPr>
        <w:jc w:val="lowKashida"/>
        <w:rPr>
          <w:rFonts w:ascii="Simplified Arabic" w:hAnsi="Simplified Arabic" w:cs="Simplified Arabic"/>
          <w:sz w:val="28"/>
          <w:szCs w:val="28"/>
          <w:rtl/>
        </w:rPr>
      </w:pPr>
      <w:r w:rsidRPr="00B233B9">
        <w:rPr>
          <w:rFonts w:ascii="Simplified Arabic" w:hAnsi="Simplified Arabic" w:cs="Simplified Arabic"/>
          <w:sz w:val="28"/>
          <w:szCs w:val="28"/>
          <w:rtl/>
        </w:rPr>
        <w:t xml:space="preserve">المهاجرون ورجال الأعمال الأجانب المرتبطون بقطاع الأعمال الأميركيّ. </w:t>
      </w:r>
    </w:p>
    <w:p w:rsidR="006D4D5E" w:rsidRPr="00B233B9" w:rsidRDefault="006D4D5E" w:rsidP="006D4D5E">
      <w:pPr>
        <w:numPr>
          <w:ilvl w:val="0"/>
          <w:numId w:val="7"/>
        </w:numPr>
        <w:jc w:val="lowKashida"/>
        <w:rPr>
          <w:rFonts w:ascii="Simplified Arabic" w:hAnsi="Simplified Arabic" w:cs="Simplified Arabic"/>
          <w:sz w:val="28"/>
          <w:szCs w:val="28"/>
          <w:rtl/>
        </w:rPr>
      </w:pPr>
      <w:r w:rsidRPr="00B233B9">
        <w:rPr>
          <w:rFonts w:ascii="Simplified Arabic" w:hAnsi="Simplified Arabic" w:cs="Simplified Arabic"/>
          <w:sz w:val="28"/>
          <w:szCs w:val="28"/>
          <w:rtl/>
        </w:rPr>
        <w:t>شبكات الإنترنت والمواقع الأميركيّة المنتشرة في الفضاء الإلكترونيّ.</w:t>
      </w:r>
    </w:p>
    <w:p w:rsidR="006D4D5E" w:rsidRPr="00B233B9" w:rsidRDefault="006D4D5E" w:rsidP="006D4D5E">
      <w:pPr>
        <w:numPr>
          <w:ilvl w:val="0"/>
          <w:numId w:val="7"/>
        </w:numPr>
        <w:jc w:val="lowKashida"/>
        <w:rPr>
          <w:rFonts w:ascii="Simplified Arabic" w:hAnsi="Simplified Arabic" w:cs="Simplified Arabic"/>
          <w:sz w:val="28"/>
          <w:szCs w:val="28"/>
          <w:rtl/>
        </w:rPr>
      </w:pPr>
      <w:r w:rsidRPr="00B233B9">
        <w:rPr>
          <w:rFonts w:ascii="Simplified Arabic" w:hAnsi="Simplified Arabic" w:cs="Simplified Arabic"/>
          <w:sz w:val="28"/>
          <w:szCs w:val="28"/>
          <w:rtl/>
        </w:rPr>
        <w:t xml:space="preserve">برامج التبادل الثقافيّ الدوليّ والمؤتمرات الدوليّة التي ترعاها وتشارك في تنظيمها أميركا. </w:t>
      </w:r>
    </w:p>
    <w:p w:rsidR="006D4D5E" w:rsidRPr="00B233B9" w:rsidRDefault="006D4D5E" w:rsidP="006D4D5E">
      <w:pPr>
        <w:numPr>
          <w:ilvl w:val="0"/>
          <w:numId w:val="7"/>
        </w:numPr>
        <w:jc w:val="lowKashida"/>
        <w:rPr>
          <w:rFonts w:ascii="Simplified Arabic" w:hAnsi="Simplified Arabic" w:cs="Simplified Arabic"/>
          <w:sz w:val="28"/>
          <w:szCs w:val="28"/>
          <w:rtl/>
        </w:rPr>
      </w:pPr>
      <w:r w:rsidRPr="00B233B9">
        <w:rPr>
          <w:rFonts w:ascii="Simplified Arabic" w:hAnsi="Simplified Arabic" w:cs="Simplified Arabic"/>
          <w:sz w:val="28"/>
          <w:szCs w:val="28"/>
          <w:rtl/>
        </w:rPr>
        <w:t xml:space="preserve">الشركات الاقتصاديّة العابرة للقارّات. </w:t>
      </w:r>
    </w:p>
    <w:p w:rsidR="006D4D5E" w:rsidRPr="00B233B9" w:rsidRDefault="006D4D5E" w:rsidP="006D4D5E">
      <w:pPr>
        <w:numPr>
          <w:ilvl w:val="0"/>
          <w:numId w:val="7"/>
        </w:numPr>
        <w:jc w:val="lowKashida"/>
        <w:rPr>
          <w:rFonts w:ascii="Simplified Arabic" w:hAnsi="Simplified Arabic" w:cs="Simplified Arabic"/>
          <w:sz w:val="28"/>
          <w:szCs w:val="28"/>
          <w:rtl/>
        </w:rPr>
      </w:pPr>
      <w:r w:rsidRPr="00B233B9">
        <w:rPr>
          <w:rFonts w:ascii="Simplified Arabic" w:hAnsi="Simplified Arabic" w:cs="Simplified Arabic"/>
          <w:sz w:val="28"/>
          <w:szCs w:val="28"/>
          <w:rtl/>
        </w:rPr>
        <w:t>الرموز والعلامات التجاريّة الاستهلاكيّة، مثل كوكا كولا وماكدونالدز.</w:t>
      </w:r>
    </w:p>
    <w:p w:rsidR="006D4D5E" w:rsidRDefault="006D4D5E" w:rsidP="006D4D5E">
      <w:pPr>
        <w:numPr>
          <w:ilvl w:val="0"/>
          <w:numId w:val="7"/>
        </w:numPr>
        <w:jc w:val="lowKashida"/>
        <w:rPr>
          <w:rFonts w:ascii="Simplified Arabic" w:hAnsi="Simplified Arabic" w:cs="Simplified Arabic"/>
          <w:sz w:val="28"/>
          <w:szCs w:val="28"/>
        </w:rPr>
      </w:pPr>
      <w:r w:rsidRPr="00B233B9">
        <w:rPr>
          <w:rFonts w:ascii="Simplified Arabic" w:hAnsi="Simplified Arabic" w:cs="Simplified Arabic"/>
          <w:sz w:val="28"/>
          <w:szCs w:val="28"/>
          <w:rtl/>
        </w:rPr>
        <w:t>وكالات التنمية والمساعدات الدوليّة الأميركيّة أو الدوليّة التابعة لأميركا.</w:t>
      </w:r>
    </w:p>
    <w:p w:rsidR="006D4D5E" w:rsidRPr="00514C2A" w:rsidRDefault="006D4D5E" w:rsidP="006D4D5E">
      <w:pPr>
        <w:numPr>
          <w:ilvl w:val="0"/>
          <w:numId w:val="7"/>
        </w:numPr>
        <w:jc w:val="lowKashida"/>
        <w:rPr>
          <w:rFonts w:ascii="Simplified Arabic" w:hAnsi="Simplified Arabic" w:cs="Simplified Arabic"/>
          <w:sz w:val="28"/>
          <w:szCs w:val="28"/>
        </w:rPr>
      </w:pPr>
      <w:r w:rsidRPr="00514C2A">
        <w:rPr>
          <w:rFonts w:ascii="Simplified Arabic" w:hAnsi="Simplified Arabic" w:cs="Simplified Arabic"/>
          <w:sz w:val="28"/>
          <w:szCs w:val="28"/>
          <w:rtl/>
        </w:rPr>
        <w:t>برامج التدريب والتعاون العسكريّ لقادة الجيوش الأجنبيّة وضبّاطها.</w:t>
      </w:r>
    </w:p>
    <w:p w:rsidR="006D4D5E" w:rsidRPr="001E209C" w:rsidRDefault="006D4D5E" w:rsidP="006D4D5E">
      <w:pPr>
        <w:pStyle w:val="Heading1"/>
        <w:rPr>
          <w:rtl/>
        </w:rPr>
      </w:pPr>
      <w:r w:rsidRPr="001E209C">
        <w:rPr>
          <w:rtl/>
        </w:rPr>
        <w:t>استراتيجيّات الحرب الناعمة وتكتيكات</w:t>
      </w:r>
      <w:r w:rsidRPr="001E209C">
        <w:rPr>
          <w:rFonts w:hint="cs"/>
          <w:rtl/>
        </w:rPr>
        <w:t>ها</w:t>
      </w:r>
    </w:p>
    <w:p w:rsidR="00B32543" w:rsidRPr="00B93C02" w:rsidRDefault="00B32543" w:rsidP="00B32543">
      <w:pPr>
        <w:bidi w:val="0"/>
        <w:jc w:val="center"/>
        <w:rPr>
          <w:rFonts w:ascii="Simplified Arabic" w:hAnsi="Simplified Arabic" w:cs="Simplified Arabic"/>
          <w:sz w:val="28"/>
          <w:szCs w:val="28"/>
          <w:highlight w:val="yellow"/>
          <w:lang w:bidi="ar-LB"/>
        </w:rPr>
      </w:pPr>
    </w:p>
    <w:tbl>
      <w:tblPr>
        <w:tblW w:w="2949" w:type="dxa"/>
        <w:tblInd w:w="33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49"/>
      </w:tblGrid>
      <w:tr w:rsidR="00B32543" w:rsidRPr="00A527AB" w:rsidTr="00144F0B">
        <w:trPr>
          <w:trHeight w:val="506"/>
        </w:trPr>
        <w:tc>
          <w:tcPr>
            <w:tcW w:w="2949" w:type="dxa"/>
            <w:shd w:val="clear" w:color="auto" w:fill="auto"/>
          </w:tcPr>
          <w:p w:rsidR="00B32543" w:rsidRPr="00802355" w:rsidRDefault="00B32543" w:rsidP="00144F0B">
            <w:pPr>
              <w:bidi w:val="0"/>
              <w:jc w:val="center"/>
              <w:rPr>
                <w:rFonts w:ascii="Simplified Arabic" w:hAnsi="Simplified Arabic" w:cs="Simplified Arabic"/>
                <w:sz w:val="28"/>
                <w:szCs w:val="28"/>
                <w:lang w:bidi="ar-LB"/>
              </w:rPr>
            </w:pPr>
            <w:r w:rsidRPr="00802355">
              <w:rPr>
                <w:rFonts w:ascii="Simplified Arabic" w:hAnsi="Simplified Arabic" w:cs="Simplified Arabic"/>
                <w:sz w:val="28"/>
                <w:szCs w:val="28"/>
                <w:rtl/>
                <w:lang w:bidi="ar-LB"/>
              </w:rPr>
              <w:t>عمل مجموعات</w:t>
            </w:r>
          </w:p>
        </w:tc>
      </w:tr>
    </w:tbl>
    <w:p w:rsidR="00B32543" w:rsidRPr="00B93C02" w:rsidRDefault="00B32543" w:rsidP="00B32543">
      <w:pPr>
        <w:bidi w:val="0"/>
        <w:jc w:val="center"/>
        <w:rPr>
          <w:rFonts w:ascii="Simplified Arabic" w:hAnsi="Simplified Arabic" w:cs="Simplified Arabic"/>
          <w:sz w:val="28"/>
          <w:szCs w:val="28"/>
          <w:highlight w:val="yellow"/>
          <w:lang w:bidi="ar-LB"/>
        </w:rPr>
      </w:pPr>
    </w:p>
    <w:p w:rsidR="00B32543" w:rsidRDefault="00B32543" w:rsidP="00B32543">
      <w:pPr>
        <w:ind w:left="720"/>
        <w:jc w:val="center"/>
        <w:rPr>
          <w:rFonts w:ascii="Simplified Arabic" w:hAnsi="Simplified Arabic" w:cs="Simplified Arabic"/>
          <w:sz w:val="28"/>
          <w:szCs w:val="28"/>
          <w:rtl/>
        </w:rPr>
      </w:pPr>
      <w:r>
        <w:rPr>
          <w:rFonts w:ascii="Simplified Arabic" w:hAnsi="Simplified Arabic" w:cs="Simplified Arabic" w:hint="cs"/>
          <w:sz w:val="28"/>
          <w:szCs w:val="28"/>
          <w:highlight w:val="yellow"/>
          <w:rtl/>
          <w:lang w:bidi="ar-LB"/>
        </w:rPr>
        <w:t>بطاقة نشاط</w:t>
      </w:r>
    </w:p>
    <w:p w:rsidR="006D4D5E" w:rsidRPr="007547C2" w:rsidRDefault="006D4D5E" w:rsidP="006D4D5E">
      <w:pPr>
        <w:ind w:left="720"/>
        <w:rPr>
          <w:rFonts w:ascii="Simplified Arabic" w:hAnsi="Simplified Arabic" w:cs="Simplified Arabic"/>
          <w:i/>
          <w:iCs/>
          <w:sz w:val="28"/>
          <w:szCs w:val="28"/>
          <w:highlight w:val="yellow"/>
          <w:rtl/>
        </w:rPr>
      </w:pPr>
    </w:p>
    <w:p w:rsidR="006D4D5E" w:rsidRPr="00B233B9" w:rsidRDefault="006D4D5E" w:rsidP="006D4D5E">
      <w:pPr>
        <w:pStyle w:val="Heading1"/>
        <w:rPr>
          <w:rtl/>
          <w:lang w:bidi="ar-LB"/>
        </w:rPr>
      </w:pPr>
      <w:r w:rsidRPr="00B233B9">
        <w:rPr>
          <w:rtl/>
        </w:rPr>
        <w:t>استراتيجيّ</w:t>
      </w:r>
      <w:r>
        <w:rPr>
          <w:rtl/>
        </w:rPr>
        <w:t>ات الحرب الناعمة</w:t>
      </w:r>
    </w:p>
    <w:p w:rsidR="006D4D5E" w:rsidRPr="00B233B9" w:rsidRDefault="006D4D5E" w:rsidP="006D4D5E">
      <w:pPr>
        <w:pStyle w:val="ListParagraph"/>
        <w:numPr>
          <w:ilvl w:val="0"/>
          <w:numId w:val="2"/>
        </w:numPr>
        <w:jc w:val="lowKashida"/>
        <w:rPr>
          <w:rFonts w:ascii="Simplified Arabic" w:hAnsi="Simplified Arabic" w:cs="Simplified Arabic"/>
          <w:sz w:val="28"/>
          <w:szCs w:val="28"/>
          <w:rtl/>
        </w:rPr>
      </w:pPr>
      <w:r w:rsidRPr="00B233B9">
        <w:rPr>
          <w:rFonts w:ascii="Simplified Arabic" w:hAnsi="Simplified Arabic" w:cs="Simplified Arabic"/>
          <w:sz w:val="28"/>
          <w:szCs w:val="28"/>
          <w:rtl/>
        </w:rPr>
        <w:t>ضرب الموارد الناعمة للعدوّ المستهدف وإضعافها</w:t>
      </w:r>
      <w:r>
        <w:rPr>
          <w:rFonts w:ascii="Simplified Arabic" w:hAnsi="Simplified Arabic" w:cs="Simplified Arabic" w:hint="cs"/>
          <w:sz w:val="28"/>
          <w:szCs w:val="28"/>
          <w:rtl/>
        </w:rPr>
        <w:t>.</w:t>
      </w:r>
    </w:p>
    <w:p w:rsidR="006D4D5E" w:rsidRPr="00B233B9" w:rsidRDefault="006D4D5E" w:rsidP="00A83ADB">
      <w:pPr>
        <w:pStyle w:val="ListParagraph"/>
        <w:numPr>
          <w:ilvl w:val="0"/>
          <w:numId w:val="2"/>
        </w:numPr>
        <w:jc w:val="lowKashida"/>
        <w:rPr>
          <w:rFonts w:ascii="Simplified Arabic" w:hAnsi="Simplified Arabic" w:cs="Simplified Arabic"/>
          <w:sz w:val="28"/>
          <w:szCs w:val="28"/>
        </w:rPr>
      </w:pPr>
      <w:r w:rsidRPr="00B233B9">
        <w:rPr>
          <w:rFonts w:ascii="Simplified Arabic" w:hAnsi="Simplified Arabic" w:cs="Simplified Arabic"/>
          <w:sz w:val="28"/>
          <w:szCs w:val="28"/>
          <w:rtl/>
        </w:rPr>
        <w:t>التشهير الإعلاميّ المتواصل لتشويه صورة الطرف المستهدَ</w:t>
      </w:r>
      <w:r w:rsidR="00A83ADB">
        <w:rPr>
          <w:rFonts w:ascii="Simplified Arabic" w:hAnsi="Simplified Arabic" w:cs="Simplified Arabic"/>
          <w:sz w:val="28"/>
          <w:szCs w:val="28"/>
          <w:rtl/>
        </w:rPr>
        <w:t>ف.</w:t>
      </w:r>
    </w:p>
    <w:p w:rsidR="006D4D5E" w:rsidRPr="00B233B9" w:rsidRDefault="006D4D5E" w:rsidP="006D4D5E">
      <w:pPr>
        <w:pStyle w:val="ListParagraph"/>
        <w:numPr>
          <w:ilvl w:val="0"/>
          <w:numId w:val="2"/>
        </w:numPr>
        <w:jc w:val="lowKashida"/>
        <w:rPr>
          <w:rFonts w:ascii="Simplified Arabic" w:hAnsi="Simplified Arabic" w:cs="Simplified Arabic"/>
          <w:sz w:val="28"/>
          <w:szCs w:val="28"/>
        </w:rPr>
      </w:pPr>
      <w:r w:rsidRPr="00B233B9">
        <w:rPr>
          <w:rFonts w:ascii="Simplified Arabic" w:hAnsi="Simplified Arabic" w:cs="Simplified Arabic"/>
          <w:sz w:val="28"/>
          <w:szCs w:val="28"/>
          <w:rtl/>
        </w:rPr>
        <w:t>تقديم الدعم العلنيّ لتيّار أو فئـةٍ على حساب تيّار أو فئةٍ أخرى</w:t>
      </w:r>
      <w:r>
        <w:rPr>
          <w:rFonts w:ascii="Simplified Arabic" w:hAnsi="Simplified Arabic" w:cs="Simplified Arabic" w:hint="cs"/>
          <w:sz w:val="28"/>
          <w:szCs w:val="28"/>
          <w:rtl/>
        </w:rPr>
        <w:t>.</w:t>
      </w:r>
    </w:p>
    <w:p w:rsidR="006D4D5E" w:rsidRPr="00B233B9" w:rsidRDefault="006D4D5E" w:rsidP="006D4D5E">
      <w:pPr>
        <w:pStyle w:val="ListParagraph"/>
        <w:numPr>
          <w:ilvl w:val="0"/>
          <w:numId w:val="2"/>
        </w:numPr>
        <w:jc w:val="lowKashida"/>
        <w:rPr>
          <w:rFonts w:ascii="Simplified Arabic" w:hAnsi="Simplified Arabic" w:cs="Simplified Arabic"/>
          <w:sz w:val="28"/>
          <w:szCs w:val="28"/>
        </w:rPr>
      </w:pPr>
      <w:r w:rsidRPr="00B233B9">
        <w:rPr>
          <w:rFonts w:ascii="Simplified Arabic" w:hAnsi="Simplified Arabic" w:cs="Simplified Arabic"/>
          <w:sz w:val="28"/>
          <w:szCs w:val="28"/>
          <w:rtl/>
        </w:rPr>
        <w:t>استغلال نقاط الضعف في بعض الشخصيّات القياديّة في جبهة الخصم</w:t>
      </w:r>
      <w:r>
        <w:rPr>
          <w:rFonts w:ascii="Simplified Arabic" w:hAnsi="Simplified Arabic" w:cs="Simplified Arabic" w:hint="cs"/>
          <w:sz w:val="28"/>
          <w:szCs w:val="28"/>
          <w:rtl/>
        </w:rPr>
        <w:t>.</w:t>
      </w:r>
    </w:p>
    <w:p w:rsidR="006D4D5E" w:rsidRPr="00B233B9" w:rsidRDefault="006D4D5E" w:rsidP="006D4D5E">
      <w:pPr>
        <w:pStyle w:val="ListParagraph"/>
        <w:numPr>
          <w:ilvl w:val="0"/>
          <w:numId w:val="2"/>
        </w:numPr>
        <w:jc w:val="lowKashida"/>
        <w:rPr>
          <w:rFonts w:ascii="Simplified Arabic" w:hAnsi="Simplified Arabic" w:cs="Simplified Arabic"/>
          <w:sz w:val="28"/>
          <w:szCs w:val="28"/>
        </w:rPr>
      </w:pPr>
      <w:r w:rsidRPr="00B233B9">
        <w:rPr>
          <w:rFonts w:ascii="Simplified Arabic" w:hAnsi="Simplified Arabic" w:cs="Simplified Arabic"/>
          <w:sz w:val="28"/>
          <w:szCs w:val="28"/>
          <w:rtl/>
        </w:rPr>
        <w:lastRenderedPageBreak/>
        <w:t>صناعة بيئةٍ سياسيّة وثقافيّة وإعلاميّة متوتّرة</w:t>
      </w:r>
      <w:r>
        <w:rPr>
          <w:rFonts w:ascii="Simplified Arabic" w:hAnsi="Simplified Arabic" w:cs="Simplified Arabic" w:hint="cs"/>
          <w:sz w:val="28"/>
          <w:szCs w:val="28"/>
          <w:rtl/>
        </w:rPr>
        <w:t>.</w:t>
      </w:r>
    </w:p>
    <w:p w:rsidR="006D4D5E" w:rsidRPr="00B233B9" w:rsidRDefault="006D4D5E" w:rsidP="006D4D5E">
      <w:pPr>
        <w:pStyle w:val="ListParagraph"/>
        <w:numPr>
          <w:ilvl w:val="0"/>
          <w:numId w:val="2"/>
        </w:numPr>
        <w:jc w:val="lowKashida"/>
        <w:rPr>
          <w:rFonts w:ascii="Simplified Arabic" w:hAnsi="Simplified Arabic" w:cs="Simplified Arabic"/>
          <w:sz w:val="28"/>
          <w:szCs w:val="28"/>
        </w:rPr>
      </w:pPr>
      <w:r w:rsidRPr="00B233B9">
        <w:rPr>
          <w:rFonts w:ascii="Simplified Arabic" w:hAnsi="Simplified Arabic" w:cs="Simplified Arabic"/>
          <w:sz w:val="28"/>
          <w:szCs w:val="28"/>
          <w:rtl/>
        </w:rPr>
        <w:t>استدراج الهدف إلى الملفات السياسيّة الداخليّة والدوليّة المعقّدة، وإبعاده عن هدفه المركزيّ في مواجهة أميركا والغرب والصهيونيّة</w:t>
      </w:r>
      <w:r>
        <w:rPr>
          <w:rFonts w:ascii="Simplified Arabic" w:hAnsi="Simplified Arabic" w:cs="Simplified Arabic" w:hint="cs"/>
          <w:sz w:val="28"/>
          <w:szCs w:val="28"/>
          <w:rtl/>
        </w:rPr>
        <w:t>.</w:t>
      </w:r>
      <w:r w:rsidRPr="00B233B9">
        <w:rPr>
          <w:rFonts w:ascii="Simplified Arabic" w:hAnsi="Simplified Arabic" w:cs="Simplified Arabic"/>
          <w:sz w:val="28"/>
          <w:szCs w:val="28"/>
          <w:rtl/>
        </w:rPr>
        <w:t xml:space="preserve"> </w:t>
      </w:r>
    </w:p>
    <w:p w:rsidR="006D4D5E" w:rsidRPr="00B233B9" w:rsidRDefault="006D4D5E" w:rsidP="006D4D5E">
      <w:pPr>
        <w:pStyle w:val="ListParagraph"/>
        <w:numPr>
          <w:ilvl w:val="0"/>
          <w:numId w:val="2"/>
        </w:numPr>
        <w:jc w:val="lowKashida"/>
        <w:rPr>
          <w:rFonts w:ascii="Simplified Arabic" w:hAnsi="Simplified Arabic" w:cs="Simplified Arabic"/>
          <w:sz w:val="28"/>
          <w:szCs w:val="28"/>
        </w:rPr>
      </w:pPr>
      <w:r w:rsidRPr="00B233B9">
        <w:rPr>
          <w:rFonts w:ascii="Simplified Arabic" w:hAnsi="Simplified Arabic" w:cs="Simplified Arabic"/>
          <w:sz w:val="28"/>
          <w:szCs w:val="28"/>
          <w:rtl/>
        </w:rPr>
        <w:t>ضرب صورة علماء الدين والمؤسّسات الدينيّة وتشويهها.</w:t>
      </w:r>
    </w:p>
    <w:p w:rsidR="006D4D5E" w:rsidRPr="00EF26EC" w:rsidRDefault="006D4D5E" w:rsidP="006D4D5E">
      <w:pPr>
        <w:pStyle w:val="ListParagraph"/>
        <w:numPr>
          <w:ilvl w:val="0"/>
          <w:numId w:val="2"/>
        </w:numPr>
        <w:jc w:val="lowKashida"/>
        <w:rPr>
          <w:rFonts w:ascii="Simplified Arabic" w:hAnsi="Simplified Arabic" w:cs="Simplified Arabic"/>
          <w:sz w:val="28"/>
          <w:szCs w:val="28"/>
        </w:rPr>
      </w:pPr>
      <w:r w:rsidRPr="00B233B9">
        <w:rPr>
          <w:rFonts w:ascii="Simplified Arabic" w:hAnsi="Simplified Arabic" w:cs="Simplified Arabic"/>
          <w:sz w:val="28"/>
          <w:szCs w:val="28"/>
          <w:rtl/>
        </w:rPr>
        <w:t xml:space="preserve">تعديل وظيفة المساجد وكلّ مؤسّسات </w:t>
      </w:r>
      <w:r w:rsidRPr="00B233B9">
        <w:rPr>
          <w:rFonts w:ascii="Simplified Arabic" w:hAnsi="Simplified Arabic" w:cs="Simplified Arabic"/>
          <w:b/>
          <w:bCs/>
          <w:sz w:val="28"/>
          <w:szCs w:val="28"/>
          <w:rtl/>
        </w:rPr>
        <w:t>«الصدق والحقيقة</w:t>
      </w:r>
      <w:r w:rsidRPr="00B233B9">
        <w:rPr>
          <w:rFonts w:ascii="Simplified Arabic" w:hAnsi="Simplified Arabic" w:cs="Simplified Arabic"/>
          <w:sz w:val="28"/>
          <w:szCs w:val="28"/>
          <w:rtl/>
        </w:rPr>
        <w:t xml:space="preserve">» ومنابعها ومصادرها وفَق تعبير الإمام </w:t>
      </w:r>
      <w:r w:rsidRPr="00EF26EC">
        <w:rPr>
          <w:rFonts w:ascii="Simplified Arabic" w:hAnsi="Simplified Arabic" w:cs="Simplified Arabic"/>
          <w:sz w:val="28"/>
          <w:szCs w:val="28"/>
          <w:rtl/>
        </w:rPr>
        <w:t>الخامنئيّ (دام ظلّه)، وتحويلها من قواعد دعم للصحوة الإسلاميّة إلى قواعد لبثّ الإسلام المعتدل من وجهة نظر أميركا والغرب.</w:t>
      </w:r>
    </w:p>
    <w:p w:rsidR="006D4D5E" w:rsidRPr="00EF26EC" w:rsidRDefault="006D4D5E" w:rsidP="006D4D5E">
      <w:pPr>
        <w:pStyle w:val="ListParagraph"/>
        <w:numPr>
          <w:ilvl w:val="0"/>
          <w:numId w:val="2"/>
        </w:numPr>
        <w:jc w:val="lowKashida"/>
        <w:rPr>
          <w:rFonts w:ascii="Simplified Arabic" w:hAnsi="Simplified Arabic" w:cs="Simplified Arabic"/>
          <w:sz w:val="28"/>
          <w:szCs w:val="28"/>
        </w:rPr>
      </w:pPr>
      <w:r w:rsidRPr="00EF26EC">
        <w:rPr>
          <w:rFonts w:ascii="Simplified Arabic" w:hAnsi="Simplified Arabic" w:cs="Simplified Arabic"/>
          <w:sz w:val="28"/>
          <w:szCs w:val="28"/>
          <w:rtl/>
        </w:rPr>
        <w:t>إبراز مخالفة الحركات الإس</w:t>
      </w:r>
      <w:bookmarkStart w:id="0" w:name="_GoBack"/>
      <w:bookmarkEnd w:id="0"/>
      <w:r w:rsidRPr="00EF26EC">
        <w:rPr>
          <w:rFonts w:ascii="Simplified Arabic" w:hAnsi="Simplified Arabic" w:cs="Simplified Arabic"/>
          <w:sz w:val="28"/>
          <w:szCs w:val="28"/>
          <w:rtl/>
        </w:rPr>
        <w:t>لاميّة لمواثيق الأمم المتّحدة، ومنظومات الأمن والسلام الدوليّين، ومقتضيات حقوق الإنسان وقِيَم التسامح الدينيّ، وتبنّيها للعنف والإرهاب كمنهجٍ واستراتيجيّة.</w:t>
      </w:r>
    </w:p>
    <w:p w:rsidR="006D4D5E" w:rsidRPr="00EF26EC" w:rsidRDefault="006D4D5E" w:rsidP="00A83ADB">
      <w:pPr>
        <w:pStyle w:val="ListParagraph"/>
        <w:numPr>
          <w:ilvl w:val="0"/>
          <w:numId w:val="2"/>
        </w:numPr>
        <w:jc w:val="lowKashida"/>
        <w:rPr>
          <w:rFonts w:ascii="Simplified Arabic" w:hAnsi="Simplified Arabic" w:cs="Simplified Arabic"/>
          <w:sz w:val="28"/>
          <w:szCs w:val="28"/>
        </w:rPr>
      </w:pPr>
      <w:r w:rsidRPr="00EF26EC">
        <w:rPr>
          <w:rFonts w:ascii="Simplified Arabic" w:hAnsi="Simplified Arabic" w:cs="Simplified Arabic"/>
          <w:sz w:val="28"/>
          <w:szCs w:val="28"/>
          <w:rtl/>
        </w:rPr>
        <w:t>صناعة تيّار الإسلام المدنيّ المعتدل ودعمه، وإيجاد شبكةٍ إسلاميّة دوليّة مرتبطة بأميركا والغرب، تعمل وفق معاييره وضوابطه.</w:t>
      </w:r>
    </w:p>
    <w:p w:rsidR="006D4D5E" w:rsidRPr="00B233B9" w:rsidRDefault="006D4D5E" w:rsidP="006D4D5E">
      <w:pPr>
        <w:pStyle w:val="ListParagraph"/>
        <w:numPr>
          <w:ilvl w:val="0"/>
          <w:numId w:val="2"/>
        </w:numPr>
        <w:jc w:val="lowKashida"/>
        <w:rPr>
          <w:rFonts w:ascii="Simplified Arabic" w:hAnsi="Simplified Arabic" w:cs="Simplified Arabic"/>
          <w:sz w:val="28"/>
          <w:szCs w:val="28"/>
        </w:rPr>
      </w:pPr>
      <w:r w:rsidRPr="00B233B9">
        <w:rPr>
          <w:rFonts w:ascii="Simplified Arabic" w:hAnsi="Simplified Arabic" w:cs="Simplified Arabic"/>
          <w:sz w:val="28"/>
          <w:szCs w:val="28"/>
          <w:rtl/>
        </w:rPr>
        <w:t>تقليص الوجود العسكريّ، وزيادة الاستثمار في المجال الثقافيّ والمدنيّ والإعلاميّ والتنمويّ والاقتصاديّ والاستخباراتيّ في العالمَين العربيّ والإسلاميّ.</w:t>
      </w:r>
    </w:p>
    <w:p w:rsidR="006D4D5E" w:rsidRPr="00B233B9" w:rsidRDefault="006D4D5E" w:rsidP="006D4D5E">
      <w:pPr>
        <w:pStyle w:val="ListParagraph"/>
        <w:numPr>
          <w:ilvl w:val="0"/>
          <w:numId w:val="2"/>
        </w:numPr>
        <w:jc w:val="lowKashida"/>
        <w:rPr>
          <w:rFonts w:ascii="Simplified Arabic" w:hAnsi="Simplified Arabic" w:cs="Simplified Arabic"/>
          <w:sz w:val="28"/>
          <w:szCs w:val="28"/>
        </w:rPr>
      </w:pPr>
      <w:r w:rsidRPr="00B233B9">
        <w:rPr>
          <w:rFonts w:ascii="Simplified Arabic" w:hAnsi="Simplified Arabic" w:cs="Simplified Arabic"/>
          <w:sz w:val="28"/>
          <w:szCs w:val="28"/>
          <w:rtl/>
        </w:rPr>
        <w:t>بثّ ثقافة سياسيّة أميركيّة وترويجها: المجتمع المدنيّ/ المنظّمات غير الحكوميّة/ تمكين المرأة/ الحرّيّات/ ثقافة النضال السلميّ واللاعنف.</w:t>
      </w:r>
    </w:p>
    <w:p w:rsidR="006D4D5E" w:rsidRPr="00B233B9" w:rsidRDefault="006D4D5E" w:rsidP="006D4D5E">
      <w:pPr>
        <w:jc w:val="lowKashida"/>
        <w:rPr>
          <w:rFonts w:ascii="Simplified Arabic" w:hAnsi="Simplified Arabic" w:cs="Simplified Arabic"/>
          <w:sz w:val="28"/>
          <w:szCs w:val="28"/>
          <w:rtl/>
        </w:rPr>
      </w:pPr>
    </w:p>
    <w:p w:rsidR="006D4D5E" w:rsidRPr="00B233B9" w:rsidRDefault="006D4D5E" w:rsidP="006D4D5E">
      <w:pPr>
        <w:pStyle w:val="Heading1"/>
        <w:rPr>
          <w:rtl/>
          <w:lang w:bidi="ar-LB"/>
        </w:rPr>
      </w:pPr>
      <w:r w:rsidRPr="00B233B9">
        <w:rPr>
          <w:rtl/>
        </w:rPr>
        <w:t>تكتيكات الحرب الناعمة</w:t>
      </w:r>
    </w:p>
    <w:p w:rsidR="006D4D5E" w:rsidRPr="00B233B9" w:rsidRDefault="006D4D5E" w:rsidP="006D4D5E">
      <w:pPr>
        <w:pStyle w:val="ListParagraph"/>
        <w:numPr>
          <w:ilvl w:val="0"/>
          <w:numId w:val="3"/>
        </w:numPr>
        <w:jc w:val="lowKashida"/>
        <w:rPr>
          <w:rFonts w:ascii="Simplified Arabic" w:hAnsi="Simplified Arabic" w:cs="Simplified Arabic"/>
          <w:sz w:val="28"/>
          <w:szCs w:val="28"/>
          <w:rtl/>
          <w:lang w:bidi="ar-LB"/>
        </w:rPr>
      </w:pPr>
      <w:r w:rsidRPr="00B233B9">
        <w:rPr>
          <w:rFonts w:ascii="Simplified Arabic" w:hAnsi="Simplified Arabic" w:cs="Simplified Arabic"/>
          <w:sz w:val="28"/>
          <w:szCs w:val="28"/>
          <w:rtl/>
          <w:lang w:bidi="ar-LB"/>
        </w:rPr>
        <w:t>تنويع مصادر البثّ التلفزيونيّ والإعلاميّ والشبكي</w:t>
      </w:r>
      <w:r>
        <w:rPr>
          <w:rFonts w:ascii="Simplified Arabic" w:hAnsi="Simplified Arabic" w:cs="Simplified Arabic"/>
          <w:sz w:val="28"/>
          <w:szCs w:val="28"/>
          <w:rtl/>
          <w:lang w:bidi="ar-LB"/>
        </w:rPr>
        <w:t>ّ، ودعم المنظّمات غير الحكوميّة</w:t>
      </w:r>
      <w:r>
        <w:rPr>
          <w:rFonts w:ascii="Simplified Arabic" w:hAnsi="Simplified Arabic" w:cs="Simplified Arabic" w:hint="cs"/>
          <w:sz w:val="28"/>
          <w:szCs w:val="28"/>
          <w:rtl/>
          <w:lang w:bidi="ar-LB"/>
        </w:rPr>
        <w:t>.</w:t>
      </w:r>
    </w:p>
    <w:p w:rsidR="006D4D5E" w:rsidRPr="00B233B9" w:rsidRDefault="006D4D5E" w:rsidP="006D4D5E">
      <w:pPr>
        <w:pStyle w:val="ListParagraph"/>
        <w:numPr>
          <w:ilvl w:val="0"/>
          <w:numId w:val="3"/>
        </w:numPr>
        <w:jc w:val="lowKashida"/>
        <w:rPr>
          <w:rFonts w:ascii="Simplified Arabic" w:hAnsi="Simplified Arabic" w:cs="Simplified Arabic"/>
          <w:sz w:val="28"/>
          <w:szCs w:val="28"/>
          <w:lang w:bidi="ar-LB"/>
        </w:rPr>
      </w:pPr>
      <w:r w:rsidRPr="00B233B9">
        <w:rPr>
          <w:rFonts w:ascii="Simplified Arabic" w:hAnsi="Simplified Arabic" w:cs="Simplified Arabic"/>
          <w:sz w:val="28"/>
          <w:szCs w:val="28"/>
          <w:rtl/>
          <w:lang w:bidi="ar-LB"/>
        </w:rPr>
        <w:t>البحث عن شخصيّاتٍ محلّيّة لها نوعٌ من التغطية والمصداقيّة الجماهيريّة، من المعارضين والمنشقّين عن النظم والحركات الإسلاميّة.</w:t>
      </w:r>
    </w:p>
    <w:p w:rsidR="00D5787A" w:rsidRPr="00D5787A" w:rsidRDefault="006D4D5E" w:rsidP="00D5787A">
      <w:pPr>
        <w:pStyle w:val="ListParagraph"/>
        <w:numPr>
          <w:ilvl w:val="0"/>
          <w:numId w:val="3"/>
        </w:numPr>
        <w:jc w:val="lowKashida"/>
        <w:rPr>
          <w:rFonts w:ascii="Simplified Arabic" w:hAnsi="Simplified Arabic" w:cs="Simplified Arabic"/>
          <w:sz w:val="28"/>
          <w:szCs w:val="28"/>
          <w:lang w:bidi="ar-LB"/>
        </w:rPr>
      </w:pPr>
      <w:r w:rsidRPr="00B233B9">
        <w:rPr>
          <w:rFonts w:ascii="Simplified Arabic" w:hAnsi="Simplified Arabic" w:cs="Simplified Arabic"/>
          <w:sz w:val="28"/>
          <w:szCs w:val="28"/>
          <w:rtl/>
          <w:lang w:bidi="ar-LB"/>
        </w:rPr>
        <w:t>إنشاء جمعيّات ومؤسّسات مدنيّة وشبابيّة ونسائيّة وثقافيّة في مناطق عمل محور المقاومة ودعمها تحت شعار قوى «المجتمع المدنيّ»</w:t>
      </w:r>
      <w:r>
        <w:rPr>
          <w:rFonts w:ascii="Simplified Arabic" w:hAnsi="Simplified Arabic" w:cs="Simplified Arabic" w:hint="cs"/>
          <w:sz w:val="28"/>
          <w:szCs w:val="28"/>
          <w:rtl/>
          <w:lang w:bidi="ar-LB"/>
        </w:rPr>
        <w:t>.</w:t>
      </w:r>
    </w:p>
    <w:p w:rsidR="006D4D5E" w:rsidRPr="00B233B9" w:rsidRDefault="006D4D5E" w:rsidP="006D4D5E">
      <w:pPr>
        <w:pStyle w:val="ListParagraph"/>
        <w:numPr>
          <w:ilvl w:val="0"/>
          <w:numId w:val="3"/>
        </w:numPr>
        <w:jc w:val="lowKashida"/>
        <w:rPr>
          <w:rFonts w:ascii="Simplified Arabic" w:hAnsi="Simplified Arabic" w:cs="Simplified Arabic"/>
          <w:sz w:val="28"/>
          <w:szCs w:val="28"/>
          <w:lang w:bidi="ar-LB"/>
        </w:rPr>
      </w:pPr>
      <w:r w:rsidRPr="00B233B9">
        <w:rPr>
          <w:rFonts w:ascii="Simplified Arabic" w:hAnsi="Simplified Arabic" w:cs="Simplified Arabic"/>
          <w:sz w:val="28"/>
          <w:szCs w:val="28"/>
          <w:rtl/>
          <w:lang w:bidi="ar-LB"/>
        </w:rPr>
        <w:t>فتح قنوات الاتّصال السياسيّ والدبلوماسيّ مع الدّول الإسلاميّة أو مع الحركات الإسلاميّة المركزيّة؛ بهدف استدراجها وتوريطها في اتّفاقات مفخّخة؛ لتلطيخ سمعتها، ونزع مصداقيّتها في الشارعين العربيّ والإسلاميّ</w:t>
      </w:r>
      <w:r>
        <w:rPr>
          <w:rFonts w:ascii="Simplified Arabic" w:hAnsi="Simplified Arabic" w:cs="Simplified Arabic" w:hint="cs"/>
          <w:sz w:val="28"/>
          <w:szCs w:val="28"/>
          <w:rtl/>
          <w:lang w:bidi="ar-LB"/>
        </w:rPr>
        <w:t>.</w:t>
      </w:r>
    </w:p>
    <w:p w:rsidR="006D4D5E" w:rsidRPr="00B233B9" w:rsidRDefault="006D4D5E" w:rsidP="006D4D5E">
      <w:pPr>
        <w:pStyle w:val="ListParagraph"/>
        <w:numPr>
          <w:ilvl w:val="0"/>
          <w:numId w:val="3"/>
        </w:numPr>
        <w:jc w:val="lowKashida"/>
        <w:rPr>
          <w:rFonts w:ascii="Simplified Arabic" w:hAnsi="Simplified Arabic" w:cs="Simplified Arabic"/>
          <w:sz w:val="28"/>
          <w:szCs w:val="28"/>
          <w:lang w:bidi="ar-LB"/>
        </w:rPr>
      </w:pPr>
      <w:r w:rsidRPr="00B233B9">
        <w:rPr>
          <w:rFonts w:ascii="Simplified Arabic" w:hAnsi="Simplified Arabic" w:cs="Simplified Arabic"/>
          <w:sz w:val="28"/>
          <w:szCs w:val="28"/>
          <w:rtl/>
          <w:lang w:bidi="ar-LB"/>
        </w:rPr>
        <w:t>تركيز الضوء الإعلاميّ على الشخصيّات والجماعات الإسلاميّة المتطرّفة</w:t>
      </w:r>
      <w:r>
        <w:rPr>
          <w:rFonts w:ascii="Simplified Arabic" w:hAnsi="Simplified Arabic" w:cs="Simplified Arabic" w:hint="cs"/>
          <w:sz w:val="28"/>
          <w:szCs w:val="28"/>
          <w:rtl/>
          <w:lang w:bidi="ar-LB"/>
        </w:rPr>
        <w:t>.</w:t>
      </w:r>
    </w:p>
    <w:p w:rsidR="006D4D5E" w:rsidRPr="00B233B9" w:rsidRDefault="006D4D5E" w:rsidP="006D4D5E">
      <w:pPr>
        <w:pStyle w:val="ListParagraph"/>
        <w:numPr>
          <w:ilvl w:val="0"/>
          <w:numId w:val="3"/>
        </w:numPr>
        <w:jc w:val="lowKashida"/>
        <w:rPr>
          <w:rFonts w:ascii="Simplified Arabic" w:hAnsi="Simplified Arabic" w:cs="Simplified Arabic"/>
          <w:sz w:val="28"/>
          <w:szCs w:val="28"/>
          <w:lang w:bidi="ar-LB"/>
        </w:rPr>
      </w:pPr>
      <w:r w:rsidRPr="00B233B9">
        <w:rPr>
          <w:rFonts w:ascii="Simplified Arabic" w:hAnsi="Simplified Arabic" w:cs="Simplified Arabic"/>
          <w:sz w:val="28"/>
          <w:szCs w:val="28"/>
          <w:rtl/>
          <w:lang w:bidi="ar-LB"/>
        </w:rPr>
        <w:t>استقطاب الشخصيّات الإسلاميّة الليبراليّة</w:t>
      </w:r>
      <w:r>
        <w:rPr>
          <w:rFonts w:ascii="Simplified Arabic" w:hAnsi="Simplified Arabic" w:cs="Simplified Arabic" w:hint="cs"/>
          <w:sz w:val="28"/>
          <w:szCs w:val="28"/>
          <w:rtl/>
          <w:lang w:bidi="ar-LB"/>
        </w:rPr>
        <w:t xml:space="preserve"> </w:t>
      </w:r>
      <w:r w:rsidRPr="00B233B9">
        <w:rPr>
          <w:rFonts w:ascii="Simplified Arabic" w:hAnsi="Simplified Arabic" w:cs="Simplified Arabic"/>
          <w:sz w:val="28"/>
          <w:szCs w:val="28"/>
          <w:rtl/>
          <w:lang w:bidi="ar-LB"/>
        </w:rPr>
        <w:t>ودعمها</w:t>
      </w:r>
      <w:r>
        <w:rPr>
          <w:rFonts w:ascii="Simplified Arabic" w:hAnsi="Simplified Arabic" w:cs="Simplified Arabic" w:hint="cs"/>
          <w:sz w:val="28"/>
          <w:szCs w:val="28"/>
          <w:rtl/>
          <w:lang w:bidi="ar-LB"/>
        </w:rPr>
        <w:t>.</w:t>
      </w:r>
    </w:p>
    <w:p w:rsidR="006D4D5E" w:rsidRPr="00B233B9" w:rsidRDefault="006D4D5E" w:rsidP="006D4D5E">
      <w:pPr>
        <w:pStyle w:val="ListParagraph"/>
        <w:numPr>
          <w:ilvl w:val="0"/>
          <w:numId w:val="3"/>
        </w:numPr>
        <w:jc w:val="lowKashida"/>
        <w:rPr>
          <w:rFonts w:ascii="Simplified Arabic" w:hAnsi="Simplified Arabic" w:cs="Simplified Arabic"/>
          <w:sz w:val="28"/>
          <w:szCs w:val="28"/>
          <w:lang w:bidi="ar-LB"/>
        </w:rPr>
      </w:pPr>
      <w:r w:rsidRPr="00B233B9">
        <w:rPr>
          <w:rFonts w:ascii="Simplified Arabic" w:hAnsi="Simplified Arabic" w:cs="Simplified Arabic"/>
          <w:sz w:val="28"/>
          <w:szCs w:val="28"/>
          <w:rtl/>
          <w:lang w:bidi="ar-LB"/>
        </w:rPr>
        <w:lastRenderedPageBreak/>
        <w:t>تدريب مجموعاتٍ من الناشطين للتحرّك على شبكة الإنترنت؛ بهدف رفد القنوات الإعلاميّة العالميّة بالمادّة المطلوبة للتشهير والتشويه.</w:t>
      </w:r>
    </w:p>
    <w:p w:rsidR="006D4D5E" w:rsidRPr="00B233B9" w:rsidRDefault="006D4D5E" w:rsidP="006D4D5E">
      <w:pPr>
        <w:pStyle w:val="ListParagraph"/>
        <w:numPr>
          <w:ilvl w:val="0"/>
          <w:numId w:val="3"/>
        </w:numPr>
        <w:jc w:val="lowKashida"/>
        <w:rPr>
          <w:rFonts w:ascii="Simplified Arabic" w:hAnsi="Simplified Arabic" w:cs="Simplified Arabic"/>
          <w:sz w:val="28"/>
          <w:szCs w:val="28"/>
          <w:lang w:bidi="ar-LB"/>
        </w:rPr>
      </w:pPr>
      <w:r w:rsidRPr="00B233B9">
        <w:rPr>
          <w:rFonts w:ascii="Simplified Arabic" w:hAnsi="Simplified Arabic" w:cs="Simplified Arabic"/>
          <w:sz w:val="28"/>
          <w:szCs w:val="28"/>
          <w:rtl/>
          <w:lang w:bidi="ar-LB"/>
        </w:rPr>
        <w:t>تقديم المنح الدراسيّة؛ لاجتذاب الشباب المسلم نحو المال والأعمال والتخصّصات العلميّة</w:t>
      </w:r>
      <w:r>
        <w:rPr>
          <w:rFonts w:ascii="Simplified Arabic" w:hAnsi="Simplified Arabic" w:cs="Simplified Arabic" w:hint="cs"/>
          <w:sz w:val="28"/>
          <w:szCs w:val="28"/>
          <w:rtl/>
          <w:lang w:bidi="ar-LB"/>
        </w:rPr>
        <w:t>.</w:t>
      </w:r>
    </w:p>
    <w:p w:rsidR="006D4D5E" w:rsidRDefault="006D4D5E" w:rsidP="006D4D5E">
      <w:pPr>
        <w:pStyle w:val="ListParagraph"/>
        <w:numPr>
          <w:ilvl w:val="0"/>
          <w:numId w:val="3"/>
        </w:numPr>
        <w:jc w:val="lowKashida"/>
        <w:rPr>
          <w:rFonts w:ascii="Simplified Arabic" w:hAnsi="Simplified Arabic" w:cs="Simplified Arabic"/>
          <w:sz w:val="28"/>
          <w:szCs w:val="28"/>
          <w:lang w:bidi="ar-LB"/>
        </w:rPr>
      </w:pPr>
      <w:r w:rsidRPr="00B233B9">
        <w:rPr>
          <w:rFonts w:ascii="Simplified Arabic" w:hAnsi="Simplified Arabic" w:cs="Simplified Arabic"/>
          <w:sz w:val="28"/>
          <w:szCs w:val="28"/>
          <w:rtl/>
          <w:lang w:bidi="ar-LB"/>
        </w:rPr>
        <w:t xml:space="preserve">زيادة برامج تدريب الضباط والعلاقات الثنائيّة مع قادة الجيوش الإسلاميّة. </w:t>
      </w:r>
    </w:p>
    <w:p w:rsidR="006D4D5E" w:rsidRPr="00514C2A" w:rsidRDefault="006D4D5E" w:rsidP="006D4D5E">
      <w:pPr>
        <w:pStyle w:val="ListParagraph"/>
        <w:numPr>
          <w:ilvl w:val="0"/>
          <w:numId w:val="3"/>
        </w:numPr>
        <w:tabs>
          <w:tab w:val="left" w:pos="1178"/>
        </w:tabs>
        <w:jc w:val="lowKashida"/>
        <w:rPr>
          <w:rFonts w:ascii="Simplified Arabic" w:hAnsi="Simplified Arabic" w:cs="Simplified Arabic"/>
          <w:sz w:val="28"/>
          <w:szCs w:val="28"/>
          <w:lang w:bidi="ar-LB"/>
        </w:rPr>
      </w:pPr>
      <w:r w:rsidRPr="00514C2A">
        <w:rPr>
          <w:rFonts w:ascii="Simplified Arabic" w:hAnsi="Simplified Arabic" w:cs="Simplified Arabic"/>
          <w:sz w:val="28"/>
          <w:szCs w:val="28"/>
          <w:rtl/>
          <w:lang w:bidi="ar-LB"/>
        </w:rPr>
        <w:t>تفعيل شبكة العلاقات مع أبناء الجاليات المسلمة والمغتربين المسلمين المقيمين في الغرب</w:t>
      </w:r>
      <w:r>
        <w:rPr>
          <w:rFonts w:ascii="Simplified Arabic" w:hAnsi="Simplified Arabic" w:cs="Simplified Arabic" w:hint="cs"/>
          <w:sz w:val="28"/>
          <w:szCs w:val="28"/>
          <w:rtl/>
          <w:lang w:bidi="ar-LB"/>
        </w:rPr>
        <w:t>.</w:t>
      </w:r>
      <w:r w:rsidRPr="00514C2A">
        <w:rPr>
          <w:rFonts w:ascii="Simplified Arabic" w:hAnsi="Simplified Arabic" w:cs="Simplified Arabic"/>
          <w:sz w:val="28"/>
          <w:szCs w:val="28"/>
          <w:rtl/>
          <w:lang w:bidi="ar-LB"/>
        </w:rPr>
        <w:t xml:space="preserve"> </w:t>
      </w:r>
    </w:p>
    <w:p w:rsidR="006D4D5E" w:rsidRPr="00B233B9" w:rsidRDefault="006D4D5E" w:rsidP="006D4D5E">
      <w:pPr>
        <w:pStyle w:val="ListParagraph"/>
        <w:numPr>
          <w:ilvl w:val="0"/>
          <w:numId w:val="3"/>
        </w:numPr>
        <w:tabs>
          <w:tab w:val="left" w:pos="1268"/>
        </w:tabs>
        <w:jc w:val="lowKashida"/>
        <w:rPr>
          <w:rFonts w:ascii="Simplified Arabic" w:hAnsi="Simplified Arabic" w:cs="Simplified Arabic"/>
          <w:sz w:val="28"/>
          <w:szCs w:val="28"/>
          <w:lang w:bidi="ar-LB"/>
        </w:rPr>
      </w:pPr>
      <w:r w:rsidRPr="00B233B9">
        <w:rPr>
          <w:rFonts w:ascii="Simplified Arabic" w:hAnsi="Simplified Arabic" w:cs="Simplified Arabic"/>
          <w:sz w:val="28"/>
          <w:szCs w:val="28"/>
          <w:rtl/>
          <w:lang w:bidi="ar-LB"/>
        </w:rPr>
        <w:t>تمويل منظّمات المجتمع المدنيّ، وتدريب الناشطين في المنظّمات الأهليّة.</w:t>
      </w:r>
    </w:p>
    <w:p w:rsidR="006D4D5E" w:rsidRPr="00B233B9" w:rsidRDefault="006D4D5E" w:rsidP="006D4D5E">
      <w:pPr>
        <w:pStyle w:val="ListParagraph"/>
        <w:numPr>
          <w:ilvl w:val="0"/>
          <w:numId w:val="3"/>
        </w:numPr>
        <w:tabs>
          <w:tab w:val="left" w:pos="1268"/>
        </w:tabs>
        <w:jc w:val="lowKashida"/>
        <w:rPr>
          <w:rFonts w:ascii="Simplified Arabic" w:hAnsi="Simplified Arabic" w:cs="Simplified Arabic"/>
          <w:sz w:val="28"/>
          <w:szCs w:val="28"/>
          <w:lang w:bidi="ar-LB"/>
        </w:rPr>
      </w:pPr>
      <w:r w:rsidRPr="00B233B9">
        <w:rPr>
          <w:rFonts w:ascii="Simplified Arabic" w:hAnsi="Simplified Arabic" w:cs="Simplified Arabic"/>
          <w:sz w:val="28"/>
          <w:szCs w:val="28"/>
          <w:rtl/>
          <w:lang w:bidi="ar-LB"/>
        </w:rPr>
        <w:t xml:space="preserve">توسيع نشاط الجامعات الأميركيّة، وتفعيل برامجها الناعمة. </w:t>
      </w:r>
    </w:p>
    <w:p w:rsidR="006D4D5E" w:rsidRPr="00822AF1" w:rsidRDefault="006D4D5E" w:rsidP="006D4D5E">
      <w:pPr>
        <w:pStyle w:val="ListParagraph"/>
        <w:numPr>
          <w:ilvl w:val="0"/>
          <w:numId w:val="3"/>
        </w:numPr>
        <w:tabs>
          <w:tab w:val="left" w:pos="1268"/>
        </w:tabs>
        <w:jc w:val="lowKashida"/>
        <w:rPr>
          <w:rFonts w:ascii="Simplified Arabic" w:hAnsi="Simplified Arabic" w:cs="Simplified Arabic"/>
          <w:sz w:val="28"/>
          <w:szCs w:val="28"/>
          <w:rtl/>
          <w:lang w:bidi="ar-LB"/>
        </w:rPr>
      </w:pPr>
      <w:r w:rsidRPr="00822AF1">
        <w:rPr>
          <w:rFonts w:ascii="Simplified Arabic" w:hAnsi="Simplified Arabic" w:cs="Simplified Arabic"/>
          <w:sz w:val="28"/>
          <w:szCs w:val="28"/>
          <w:rtl/>
          <w:lang w:bidi="ar-LB"/>
        </w:rPr>
        <w:t>تمويل مشاريع تنمويّة واقتصاديّة صحيّة وتعليميّة وبيئيّة؛ للنفوذ إلى الساحات المستهدفة عن طريق وكالات الأمم المتّحدة أو بعض الواجهات الإنسانيّة الأخرى</w:t>
      </w:r>
      <w:r>
        <w:rPr>
          <w:rFonts w:ascii="Simplified Arabic" w:hAnsi="Simplified Arabic" w:cs="Simplified Arabic" w:hint="cs"/>
          <w:sz w:val="28"/>
          <w:szCs w:val="28"/>
          <w:rtl/>
          <w:lang w:bidi="ar-LB"/>
        </w:rPr>
        <w:t>.</w:t>
      </w:r>
    </w:p>
    <w:p w:rsidR="008F4E80" w:rsidRPr="006D4D5E" w:rsidRDefault="00444543" w:rsidP="006D4D5E">
      <w:pPr>
        <w:rPr>
          <w:lang w:bidi="ar-LB"/>
        </w:rPr>
      </w:pPr>
    </w:p>
    <w:sectPr w:rsidR="008F4E80" w:rsidRPr="006D4D5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4543" w:rsidRDefault="00444543" w:rsidP="006D4D5E">
      <w:r>
        <w:separator/>
      </w:r>
    </w:p>
  </w:endnote>
  <w:endnote w:type="continuationSeparator" w:id="0">
    <w:p w:rsidR="00444543" w:rsidRDefault="00444543" w:rsidP="006D4D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4543" w:rsidRDefault="00444543" w:rsidP="006D4D5E">
      <w:r>
        <w:separator/>
      </w:r>
    </w:p>
  </w:footnote>
  <w:footnote w:type="continuationSeparator" w:id="0">
    <w:p w:rsidR="00444543" w:rsidRDefault="00444543" w:rsidP="006D4D5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EA1E2E"/>
    <w:multiLevelType w:val="hybridMultilevel"/>
    <w:tmpl w:val="E4366E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0444CCF"/>
    <w:multiLevelType w:val="hybridMultilevel"/>
    <w:tmpl w:val="C1AC7218"/>
    <w:lvl w:ilvl="0" w:tplc="71CCFDE0">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57469F5"/>
    <w:multiLevelType w:val="hybridMultilevel"/>
    <w:tmpl w:val="D49AC0EA"/>
    <w:lvl w:ilvl="0" w:tplc="A87E9056">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 w15:restartNumberingAfterBreak="0">
    <w:nsid w:val="3EB27AAA"/>
    <w:multiLevelType w:val="hybridMultilevel"/>
    <w:tmpl w:val="3538F8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D3943D9"/>
    <w:multiLevelType w:val="hybridMultilevel"/>
    <w:tmpl w:val="817602AC"/>
    <w:lvl w:ilvl="0" w:tplc="E1680A90">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 w15:restartNumberingAfterBreak="0">
    <w:nsid w:val="662A3690"/>
    <w:multiLevelType w:val="hybridMultilevel"/>
    <w:tmpl w:val="E95283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A9F3231"/>
    <w:multiLevelType w:val="hybridMultilevel"/>
    <w:tmpl w:val="91B093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D9120A0"/>
    <w:multiLevelType w:val="hybridMultilevel"/>
    <w:tmpl w:val="98CE8C8C"/>
    <w:lvl w:ilvl="0" w:tplc="56D46228">
      <w:numFmt w:val="bullet"/>
      <w:lvlText w:val="-"/>
      <w:lvlJc w:val="left"/>
      <w:pPr>
        <w:ind w:left="720" w:hanging="360"/>
      </w:pPr>
      <w:rPr>
        <w:rFonts w:ascii="Traditional Arabic" w:eastAsia="Times New Roman" w:hAnsi="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1"/>
  </w:num>
  <w:num w:numId="6">
    <w:abstractNumId w:val="0"/>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4D61"/>
    <w:rsid w:val="00125AF0"/>
    <w:rsid w:val="002A19CC"/>
    <w:rsid w:val="00364D61"/>
    <w:rsid w:val="00444543"/>
    <w:rsid w:val="005D3AFC"/>
    <w:rsid w:val="006D4D5E"/>
    <w:rsid w:val="00802355"/>
    <w:rsid w:val="00870648"/>
    <w:rsid w:val="00934CD7"/>
    <w:rsid w:val="00A83ADB"/>
    <w:rsid w:val="00B32543"/>
    <w:rsid w:val="00B65BB4"/>
    <w:rsid w:val="00CA38DC"/>
    <w:rsid w:val="00D5787A"/>
    <w:rsid w:val="00EF26E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25AC06"/>
  <w15:chartTrackingRefBased/>
  <w15:docId w15:val="{7C736EA2-552A-4F70-94D8-AC9F4292D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648"/>
    <w:pPr>
      <w:bidi/>
      <w:spacing w:after="0" w:line="240" w:lineRule="auto"/>
    </w:pPr>
    <w:rPr>
      <w:rFonts w:ascii="Times New Roman" w:eastAsia="Times New Roman" w:hAnsi="Times New Roman" w:cs="Times New Roman"/>
      <w:sz w:val="24"/>
      <w:szCs w:val="24"/>
      <w:lang w:eastAsia="ar-SA"/>
    </w:rPr>
  </w:style>
  <w:style w:type="paragraph" w:styleId="Heading1">
    <w:name w:val="heading 1"/>
    <w:basedOn w:val="Normal"/>
    <w:next w:val="Normal"/>
    <w:link w:val="Heading1Char"/>
    <w:autoRedefine/>
    <w:qFormat/>
    <w:rsid w:val="00870648"/>
    <w:pPr>
      <w:keepNext/>
      <w:shd w:val="clear" w:color="auto" w:fill="B2A1C7"/>
      <w:jc w:val="center"/>
      <w:outlineLvl w:val="0"/>
    </w:pPr>
    <w:rPr>
      <w:rFonts w:ascii="Simplified Arabic" w:hAnsi="Simplified Arabic" w:cs="Simplified Arabic"/>
      <w:b/>
      <w:bCs/>
      <w:noProof/>
      <w:color w:val="000000"/>
      <w:sz w:val="28"/>
      <w:szCs w:val="28"/>
      <w:lang w:val="ar-SA"/>
    </w:rPr>
  </w:style>
  <w:style w:type="paragraph" w:styleId="Heading2">
    <w:name w:val="heading 2"/>
    <w:basedOn w:val="Normal"/>
    <w:next w:val="Normal"/>
    <w:link w:val="Heading2Char"/>
    <w:uiPriority w:val="9"/>
    <w:semiHidden/>
    <w:unhideWhenUsed/>
    <w:qFormat/>
    <w:rsid w:val="006D4D5E"/>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6D4D5E"/>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70648"/>
    <w:rPr>
      <w:rFonts w:ascii="Simplified Arabic" w:eastAsia="Times New Roman" w:hAnsi="Simplified Arabic" w:cs="Simplified Arabic"/>
      <w:b/>
      <w:bCs/>
      <w:noProof/>
      <w:color w:val="000000"/>
      <w:sz w:val="28"/>
      <w:szCs w:val="28"/>
      <w:shd w:val="clear" w:color="auto" w:fill="B2A1C7"/>
      <w:lang w:val="ar-SA" w:eastAsia="ar-SA"/>
    </w:rPr>
  </w:style>
  <w:style w:type="paragraph" w:styleId="ListParagraph">
    <w:name w:val="List Paragraph"/>
    <w:basedOn w:val="Normal"/>
    <w:uiPriority w:val="34"/>
    <w:qFormat/>
    <w:rsid w:val="005D3AFC"/>
    <w:pPr>
      <w:ind w:left="720"/>
      <w:contextualSpacing/>
    </w:pPr>
  </w:style>
  <w:style w:type="character" w:customStyle="1" w:styleId="Heading2Char">
    <w:name w:val="Heading 2 Char"/>
    <w:basedOn w:val="DefaultParagraphFont"/>
    <w:link w:val="Heading2"/>
    <w:uiPriority w:val="9"/>
    <w:semiHidden/>
    <w:rsid w:val="006D4D5E"/>
    <w:rPr>
      <w:rFonts w:asciiTheme="majorHAnsi" w:eastAsiaTheme="majorEastAsia" w:hAnsiTheme="majorHAnsi" w:cstheme="majorBidi"/>
      <w:color w:val="2E74B5" w:themeColor="accent1" w:themeShade="BF"/>
      <w:sz w:val="26"/>
      <w:szCs w:val="26"/>
      <w:lang w:eastAsia="ar-SA"/>
    </w:rPr>
  </w:style>
  <w:style w:type="character" w:customStyle="1" w:styleId="Heading3Char">
    <w:name w:val="Heading 3 Char"/>
    <w:basedOn w:val="DefaultParagraphFont"/>
    <w:link w:val="Heading3"/>
    <w:uiPriority w:val="9"/>
    <w:semiHidden/>
    <w:rsid w:val="006D4D5E"/>
    <w:rPr>
      <w:rFonts w:asciiTheme="majorHAnsi" w:eastAsiaTheme="majorEastAsia" w:hAnsiTheme="majorHAnsi" w:cstheme="majorBidi"/>
      <w:color w:val="1F4D78" w:themeColor="accent1" w:themeShade="7F"/>
      <w:sz w:val="24"/>
      <w:szCs w:val="24"/>
      <w:lang w:eastAsia="ar-SA"/>
    </w:rPr>
  </w:style>
  <w:style w:type="paragraph" w:styleId="FootnoteText">
    <w:name w:val="footnote text"/>
    <w:basedOn w:val="Normal"/>
    <w:link w:val="FootnoteTextChar"/>
    <w:rsid w:val="006D4D5E"/>
    <w:rPr>
      <w:sz w:val="20"/>
      <w:szCs w:val="20"/>
      <w:lang w:val="x-none"/>
    </w:rPr>
  </w:style>
  <w:style w:type="character" w:customStyle="1" w:styleId="FootnoteTextChar">
    <w:name w:val="Footnote Text Char"/>
    <w:basedOn w:val="DefaultParagraphFont"/>
    <w:link w:val="FootnoteText"/>
    <w:rsid w:val="006D4D5E"/>
    <w:rPr>
      <w:rFonts w:ascii="Times New Roman" w:eastAsia="Times New Roman" w:hAnsi="Times New Roman" w:cs="Times New Roman"/>
      <w:sz w:val="20"/>
      <w:szCs w:val="20"/>
      <w:lang w:val="x-none" w:eastAsia="ar-SA"/>
    </w:rPr>
  </w:style>
  <w:style w:type="character" w:styleId="FootnoteReference">
    <w:name w:val="footnote reference"/>
    <w:rsid w:val="006D4D5E"/>
    <w:rPr>
      <w:vertAlign w:val="superscript"/>
    </w:rPr>
  </w:style>
  <w:style w:type="table" w:styleId="TableGrid">
    <w:name w:val="Table Grid"/>
    <w:basedOn w:val="TableNormal"/>
    <w:uiPriority w:val="39"/>
    <w:rsid w:val="008023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TotalTime>
  <Pages>7</Pages>
  <Words>1104</Words>
  <Characters>6297</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2021-11-26T07:23:00Z</dcterms:created>
  <dcterms:modified xsi:type="dcterms:W3CDTF">2022-06-08T10:07:00Z</dcterms:modified>
</cp:coreProperties>
</file>